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777" w:rsidRPr="00A878C9" w:rsidRDefault="00000A5E" w:rsidP="00000A5E">
      <w:pPr>
        <w:spacing w:after="0" w:line="240" w:lineRule="auto"/>
        <w:jc w:val="center"/>
        <w:rPr>
          <w:rFonts w:cstheme="minorHAnsi"/>
          <w:noProof/>
          <w:szCs w:val="18"/>
          <w:lang w:eastAsia="en-GB"/>
        </w:rPr>
      </w:pPr>
      <w:bookmarkStart w:id="0" w:name="_GoBack"/>
      <w:bookmarkEnd w:id="0"/>
      <w:r w:rsidRPr="00A878C9">
        <w:rPr>
          <w:rFonts w:cstheme="minorHAnsi"/>
          <w:noProof/>
          <w:szCs w:val="18"/>
          <w:lang w:eastAsia="en-GB"/>
        </w:rPr>
        <w:t xml:space="preserve">                    </w:t>
      </w:r>
    </w:p>
    <w:p w:rsidR="00AD0777" w:rsidRPr="00A878C9" w:rsidRDefault="00AD0777" w:rsidP="00000A5E">
      <w:pPr>
        <w:spacing w:after="0" w:line="240" w:lineRule="auto"/>
        <w:jc w:val="center"/>
        <w:rPr>
          <w:rFonts w:cstheme="minorHAnsi"/>
          <w:noProof/>
          <w:szCs w:val="18"/>
          <w:lang w:eastAsia="en-GB"/>
        </w:rPr>
      </w:pPr>
    </w:p>
    <w:p w:rsidR="00AD0777" w:rsidRPr="00A878C9" w:rsidRDefault="00000A5E" w:rsidP="00A878C9">
      <w:pPr>
        <w:spacing w:after="0" w:line="360" w:lineRule="auto"/>
        <w:jc w:val="center"/>
        <w:rPr>
          <w:rFonts w:eastAsia="Calibri" w:cstheme="minorHAnsi"/>
          <w:b/>
          <w:color w:val="000000"/>
          <w:szCs w:val="18"/>
          <w:lang w:eastAsia="en-GB"/>
        </w:rPr>
      </w:pPr>
      <w:r w:rsidRPr="00A878C9">
        <w:rPr>
          <w:rFonts w:eastAsia="Calibri" w:cstheme="minorHAnsi"/>
          <w:b/>
          <w:color w:val="000000"/>
          <w:szCs w:val="18"/>
          <w:lang w:eastAsia="en-GB"/>
        </w:rPr>
        <w:t>High level side event:</w:t>
      </w:r>
    </w:p>
    <w:p w:rsidR="00000A5E" w:rsidRPr="00A878C9" w:rsidRDefault="00000A5E" w:rsidP="00A878C9">
      <w:pPr>
        <w:spacing w:after="0" w:line="360" w:lineRule="auto"/>
        <w:jc w:val="center"/>
        <w:rPr>
          <w:rFonts w:eastAsia="Calibri" w:cstheme="minorHAnsi"/>
          <w:b/>
          <w:color w:val="000000"/>
          <w:szCs w:val="18"/>
          <w:lang w:eastAsia="en-GB"/>
        </w:rPr>
      </w:pPr>
      <w:r w:rsidRPr="00A878C9">
        <w:rPr>
          <w:rFonts w:eastAsia="Calibri" w:cstheme="minorHAnsi"/>
          <w:b/>
          <w:color w:val="000000"/>
          <w:szCs w:val="18"/>
          <w:lang w:eastAsia="en-GB"/>
        </w:rPr>
        <w:t>CIRCULAR ECONOMY: THE MISSING LINK FOR CLIMATE ACTION</w:t>
      </w:r>
    </w:p>
    <w:p w:rsidR="00AD0777" w:rsidRPr="00A878C9" w:rsidRDefault="00A878C9" w:rsidP="00A878C9">
      <w:pPr>
        <w:spacing w:after="0" w:line="360" w:lineRule="auto"/>
        <w:jc w:val="center"/>
        <w:rPr>
          <w:rFonts w:eastAsia="Calibri" w:cstheme="minorHAnsi"/>
          <w:b/>
          <w:color w:val="000000"/>
          <w:szCs w:val="18"/>
          <w:lang w:eastAsia="en-GB"/>
        </w:rPr>
      </w:pPr>
      <w:r>
        <w:rPr>
          <w:rFonts w:eastAsia="Calibri" w:cstheme="minorHAnsi"/>
          <w:b/>
          <w:color w:val="000000"/>
          <w:szCs w:val="18"/>
          <w:lang w:eastAsia="en-GB"/>
        </w:rPr>
        <w:t>“</w:t>
      </w:r>
      <w:r w:rsidR="00AD0777" w:rsidRPr="00A878C9">
        <w:rPr>
          <w:rFonts w:eastAsia="Calibri" w:cstheme="minorHAnsi"/>
          <w:b/>
          <w:color w:val="000000"/>
          <w:szCs w:val="18"/>
          <w:lang w:eastAsia="en-GB"/>
        </w:rPr>
        <w:t xml:space="preserve">How a global circular economy </w:t>
      </w:r>
      <w:r>
        <w:rPr>
          <w:rFonts w:eastAsia="Calibri" w:cstheme="minorHAnsi"/>
          <w:b/>
          <w:color w:val="000000"/>
          <w:szCs w:val="18"/>
          <w:lang w:eastAsia="en-GB"/>
        </w:rPr>
        <w:t>is</w:t>
      </w:r>
      <w:r w:rsidR="00AD0777" w:rsidRPr="00A878C9">
        <w:rPr>
          <w:rFonts w:eastAsia="Calibri" w:cstheme="minorHAnsi"/>
          <w:b/>
          <w:color w:val="000000"/>
          <w:szCs w:val="18"/>
          <w:lang w:eastAsia="en-GB"/>
        </w:rPr>
        <w:t xml:space="preserve"> the keystone to achieve the Paris goals</w:t>
      </w:r>
      <w:r w:rsidR="00910F70">
        <w:rPr>
          <w:rFonts w:eastAsia="Calibri" w:cstheme="minorHAnsi"/>
          <w:b/>
          <w:color w:val="000000"/>
          <w:szCs w:val="18"/>
          <w:lang w:eastAsia="en-GB"/>
        </w:rPr>
        <w:t>”</w:t>
      </w:r>
    </w:p>
    <w:p w:rsidR="00000A5E" w:rsidRPr="00A878C9" w:rsidRDefault="00000A5E" w:rsidP="00000A5E">
      <w:pPr>
        <w:spacing w:after="0" w:line="240" w:lineRule="auto"/>
        <w:rPr>
          <w:rFonts w:eastAsia="Calibri" w:cstheme="minorHAnsi"/>
          <w:b/>
          <w:color w:val="000000"/>
          <w:szCs w:val="18"/>
          <w:lang w:eastAsia="en-GB"/>
        </w:rPr>
      </w:pPr>
    </w:p>
    <w:p w:rsidR="00000A5E" w:rsidRPr="00A878C9" w:rsidRDefault="00000A5E" w:rsidP="00A878C9">
      <w:pPr>
        <w:spacing w:after="0" w:line="276" w:lineRule="auto"/>
        <w:jc w:val="center"/>
        <w:rPr>
          <w:rFonts w:eastAsia="Calibri" w:cstheme="minorHAnsi"/>
          <w:b/>
          <w:color w:val="000000"/>
          <w:szCs w:val="18"/>
          <w:lang w:val="en-GB" w:eastAsia="en-GB"/>
        </w:rPr>
      </w:pPr>
      <w:r w:rsidRPr="00A878C9">
        <w:rPr>
          <w:rFonts w:eastAsia="Calibri" w:cstheme="minorHAnsi"/>
          <w:b/>
          <w:color w:val="000000"/>
          <w:szCs w:val="18"/>
          <w:lang w:val="en-GB" w:eastAsia="en-GB"/>
        </w:rPr>
        <w:t xml:space="preserve">11 December 2018, 12:30 – 2:00 pm </w:t>
      </w:r>
    </w:p>
    <w:p w:rsidR="00000A5E" w:rsidRPr="00A878C9" w:rsidRDefault="00000A5E" w:rsidP="00A878C9">
      <w:pPr>
        <w:spacing w:after="0" w:line="276" w:lineRule="auto"/>
        <w:jc w:val="center"/>
        <w:rPr>
          <w:rFonts w:eastAsia="Calibri" w:cstheme="minorHAnsi"/>
          <w:b/>
          <w:color w:val="000000"/>
          <w:szCs w:val="18"/>
          <w:lang w:val="en-GB" w:eastAsia="en-GB"/>
        </w:rPr>
      </w:pPr>
      <w:r w:rsidRPr="00A878C9">
        <w:rPr>
          <w:rFonts w:eastAsia="Calibri" w:cstheme="minorHAnsi"/>
          <w:b/>
          <w:color w:val="000000"/>
          <w:szCs w:val="18"/>
          <w:lang w:val="en-GB" w:eastAsia="en-GB"/>
        </w:rPr>
        <w:t>EU Pavilion COP24</w:t>
      </w:r>
      <w:r w:rsidR="00AD0777" w:rsidRPr="00A878C9">
        <w:rPr>
          <w:rFonts w:eastAsia="Calibri" w:cstheme="minorHAnsi"/>
          <w:b/>
          <w:color w:val="000000"/>
          <w:szCs w:val="18"/>
          <w:lang w:val="en-GB" w:eastAsia="en-GB"/>
        </w:rPr>
        <w:t>, Room Vienna</w:t>
      </w:r>
    </w:p>
    <w:p w:rsidR="00000A5E" w:rsidRPr="00A878C9" w:rsidRDefault="00000A5E" w:rsidP="00A878C9">
      <w:pPr>
        <w:spacing w:after="0" w:line="276" w:lineRule="auto"/>
        <w:jc w:val="center"/>
        <w:rPr>
          <w:rFonts w:eastAsia="Calibri" w:cstheme="minorHAnsi"/>
          <w:b/>
          <w:color w:val="000000"/>
          <w:szCs w:val="18"/>
          <w:lang w:val="en-GB" w:eastAsia="en-GB"/>
        </w:rPr>
      </w:pPr>
      <w:r w:rsidRPr="00A878C9">
        <w:rPr>
          <w:rFonts w:eastAsia="Calibri" w:cstheme="minorHAnsi"/>
          <w:b/>
          <w:color w:val="000000"/>
          <w:szCs w:val="18"/>
          <w:lang w:val="en-GB" w:eastAsia="en-GB"/>
        </w:rPr>
        <w:t>Katowice, Poland</w:t>
      </w:r>
    </w:p>
    <w:p w:rsidR="00000A5E" w:rsidRPr="00A878C9" w:rsidRDefault="00000A5E" w:rsidP="00A878C9">
      <w:pPr>
        <w:spacing w:after="0" w:line="276" w:lineRule="auto"/>
        <w:jc w:val="center"/>
        <w:rPr>
          <w:rFonts w:eastAsia="Calibri" w:cstheme="minorHAnsi"/>
          <w:b/>
          <w:color w:val="000000"/>
          <w:szCs w:val="18"/>
          <w:lang w:val="en-GB" w:eastAsia="en-GB"/>
        </w:rPr>
      </w:pPr>
    </w:p>
    <w:p w:rsidR="00CE3576" w:rsidRPr="00A878C9" w:rsidRDefault="00D931AA" w:rsidP="00CE3576">
      <w:pPr>
        <w:jc w:val="both"/>
        <w:rPr>
          <w:rFonts w:cstheme="minorHAnsi"/>
          <w:szCs w:val="18"/>
        </w:rPr>
      </w:pPr>
      <w:r w:rsidRPr="00A878C9">
        <w:rPr>
          <w:rFonts w:cstheme="minorHAnsi"/>
          <w:szCs w:val="18"/>
        </w:rPr>
        <w:t xml:space="preserve">There is growing optimism about the potential of the circular economy to contribute to achieving our climate objectives. In a circular economy, we need to rethink our activities so that products are recycled, repaired or reused, and waste from one process becomes an input into other processes. </w:t>
      </w:r>
    </w:p>
    <w:p w:rsidR="00D931AA" w:rsidRPr="00A878C9" w:rsidRDefault="00CE3576" w:rsidP="00D931AA">
      <w:pPr>
        <w:jc w:val="both"/>
        <w:rPr>
          <w:rFonts w:cstheme="minorHAnsi"/>
          <w:szCs w:val="18"/>
        </w:rPr>
      </w:pPr>
      <w:r w:rsidRPr="00A878C9">
        <w:rPr>
          <w:rFonts w:cstheme="minorHAnsi"/>
          <w:szCs w:val="18"/>
        </w:rPr>
        <w:t xml:space="preserve">The narrative of a circular economy in the context of the Paris Agreement can be a very powerful one, helping to build momentum around ideas and actions that can be applied in and tailored to multiple sectors and countries. </w:t>
      </w:r>
      <w:r w:rsidR="00D931AA" w:rsidRPr="00A878C9">
        <w:rPr>
          <w:rFonts w:cstheme="minorHAnsi"/>
          <w:szCs w:val="18"/>
        </w:rPr>
        <w:t>A comprehensive approach/strategy to circular economy with supporting policies and action at all levels offers significant climate benefits and may help bridge the gap in mitigation action, while potentially boosting the economic, social and environmental benefits and development.</w:t>
      </w:r>
    </w:p>
    <w:p w:rsidR="00D931AA" w:rsidRPr="00A878C9" w:rsidRDefault="00D931AA" w:rsidP="00D931AA">
      <w:pPr>
        <w:jc w:val="both"/>
        <w:rPr>
          <w:rFonts w:cstheme="minorHAnsi"/>
          <w:szCs w:val="18"/>
        </w:rPr>
      </w:pPr>
      <w:r w:rsidRPr="00A878C9">
        <w:rPr>
          <w:rFonts w:cstheme="minorHAnsi"/>
          <w:szCs w:val="18"/>
        </w:rPr>
        <w:t xml:space="preserve">The transition to a circular economy requires a system-level transformation at local, regional national and global level. Its potential to reduce climate impacts, increase productivity and economic growth, promoting innovation and new business models, improving quality and quantity of employment, reducing pollution and related environmental and health impacts, will help transition to climate resilient and sustainable societies. The EU and its Member States have </w:t>
      </w:r>
      <w:r w:rsidR="00CE3576" w:rsidRPr="00A878C9">
        <w:rPr>
          <w:rFonts w:cstheme="minorHAnsi"/>
          <w:szCs w:val="18"/>
        </w:rPr>
        <w:t>recognized</w:t>
      </w:r>
      <w:r w:rsidRPr="00A878C9">
        <w:rPr>
          <w:rFonts w:cstheme="minorHAnsi"/>
          <w:szCs w:val="18"/>
        </w:rPr>
        <w:t xml:space="preserve"> the potential of the circular economy, including to climate change and the benefits it brings to society, economy and the environment at large. And a growing number of countries are joining.</w:t>
      </w:r>
    </w:p>
    <w:p w:rsidR="00000A5E" w:rsidRPr="00A878C9" w:rsidRDefault="00000A5E" w:rsidP="00000A5E">
      <w:pPr>
        <w:jc w:val="both"/>
        <w:rPr>
          <w:rFonts w:cstheme="minorHAnsi"/>
          <w:szCs w:val="18"/>
        </w:rPr>
      </w:pPr>
      <w:r w:rsidRPr="00A878C9">
        <w:rPr>
          <w:rFonts w:cstheme="minorHAnsi"/>
          <w:szCs w:val="18"/>
        </w:rPr>
        <w:t xml:space="preserve">During this side event, we intend to discuss </w:t>
      </w:r>
      <w:r w:rsidRPr="00A878C9">
        <w:rPr>
          <w:rFonts w:cstheme="minorHAnsi"/>
          <w:b/>
          <w:szCs w:val="18"/>
        </w:rPr>
        <w:t>how</w:t>
      </w:r>
      <w:r w:rsidRPr="00A878C9">
        <w:rPr>
          <w:rFonts w:cstheme="minorHAnsi"/>
          <w:szCs w:val="18"/>
        </w:rPr>
        <w:t xml:space="preserve"> </w:t>
      </w:r>
      <w:r w:rsidRPr="00A878C9">
        <w:rPr>
          <w:rFonts w:cstheme="minorHAnsi"/>
          <w:b/>
          <w:szCs w:val="18"/>
        </w:rPr>
        <w:t>circular economy can actively contribute to our climate objectives</w:t>
      </w:r>
      <w:r w:rsidRPr="00A878C9">
        <w:rPr>
          <w:rFonts w:cstheme="minorHAnsi"/>
          <w:szCs w:val="18"/>
        </w:rPr>
        <w:t xml:space="preserve">. We will explore the role of circularity-based solutions to address climate change, the potential to reduce greenhouse gas emissions and related economic and social benefits, such as new and better employment opportunities, promote innovation and new business models. Also, we will explore how it can be effectively addressed and contribute in the context of the climate regime. </w:t>
      </w:r>
    </w:p>
    <w:p w:rsidR="00332A7F" w:rsidRDefault="00000A5E" w:rsidP="00CE3576">
      <w:pPr>
        <w:jc w:val="both"/>
        <w:rPr>
          <w:rFonts w:cstheme="minorHAnsi"/>
          <w:szCs w:val="18"/>
        </w:rPr>
      </w:pPr>
      <w:r w:rsidRPr="00A878C9">
        <w:rPr>
          <w:rFonts w:cstheme="minorHAnsi"/>
          <w:szCs w:val="18"/>
        </w:rPr>
        <w:t xml:space="preserve">At the COP24, this side event will create </w:t>
      </w:r>
      <w:r w:rsidRPr="00A878C9">
        <w:rPr>
          <w:rFonts w:cstheme="minorHAnsi"/>
          <w:b/>
          <w:szCs w:val="18"/>
        </w:rPr>
        <w:t>momentum</w:t>
      </w:r>
      <w:r w:rsidRPr="00A878C9">
        <w:rPr>
          <w:rFonts w:cstheme="minorHAnsi"/>
          <w:szCs w:val="18"/>
        </w:rPr>
        <w:t xml:space="preserve"> between a broad variety of</w:t>
      </w:r>
      <w:r w:rsidR="005801AC" w:rsidRPr="00A878C9">
        <w:rPr>
          <w:rFonts w:cstheme="minorHAnsi"/>
          <w:szCs w:val="18"/>
        </w:rPr>
        <w:t xml:space="preserve"> ministers and</w:t>
      </w:r>
      <w:r w:rsidRPr="00A878C9">
        <w:rPr>
          <w:rFonts w:cstheme="minorHAnsi"/>
          <w:szCs w:val="18"/>
        </w:rPr>
        <w:t xml:space="preserve"> leaders </w:t>
      </w:r>
      <w:r w:rsidR="005801AC" w:rsidRPr="00A878C9">
        <w:rPr>
          <w:rFonts w:cstheme="minorHAnsi"/>
          <w:szCs w:val="18"/>
        </w:rPr>
        <w:t xml:space="preserve">of countries, knowledge- and international institutions and the private sector </w:t>
      </w:r>
      <w:r w:rsidRPr="00A878C9">
        <w:rPr>
          <w:rFonts w:cstheme="minorHAnsi"/>
          <w:szCs w:val="18"/>
        </w:rPr>
        <w:t xml:space="preserve">around the world to address the </w:t>
      </w:r>
      <w:r w:rsidRPr="00A878C9">
        <w:rPr>
          <w:rFonts w:cstheme="minorHAnsi"/>
          <w:b/>
          <w:szCs w:val="18"/>
        </w:rPr>
        <w:t xml:space="preserve">potential of circular </w:t>
      </w:r>
      <w:r w:rsidR="009F3F5B">
        <w:rPr>
          <w:rFonts w:cstheme="minorHAnsi"/>
          <w:b/>
          <w:szCs w:val="18"/>
        </w:rPr>
        <w:t>approache</w:t>
      </w:r>
      <w:r w:rsidRPr="00A878C9">
        <w:rPr>
          <w:rFonts w:cstheme="minorHAnsi"/>
          <w:b/>
          <w:szCs w:val="18"/>
        </w:rPr>
        <w:t>s</w:t>
      </w:r>
      <w:r w:rsidRPr="00A878C9">
        <w:rPr>
          <w:rFonts w:cstheme="minorHAnsi"/>
          <w:szCs w:val="18"/>
        </w:rPr>
        <w:t xml:space="preserve"> within the climate objectives of the </w:t>
      </w:r>
      <w:r w:rsidRPr="00A878C9">
        <w:rPr>
          <w:rFonts w:cstheme="minorHAnsi"/>
          <w:b/>
          <w:szCs w:val="18"/>
        </w:rPr>
        <w:t>Paris Agreement</w:t>
      </w:r>
      <w:r w:rsidRPr="00A878C9">
        <w:rPr>
          <w:rFonts w:cstheme="minorHAnsi"/>
          <w:szCs w:val="18"/>
        </w:rPr>
        <w:t xml:space="preserve">. </w:t>
      </w:r>
    </w:p>
    <w:p w:rsidR="00332A7F" w:rsidRPr="009F3F5B" w:rsidRDefault="00332A7F" w:rsidP="009F3F5B">
      <w:pPr>
        <w:jc w:val="both"/>
        <w:rPr>
          <w:rFonts w:cstheme="minorHAnsi"/>
          <w:szCs w:val="18"/>
        </w:rPr>
      </w:pPr>
      <w:r>
        <w:rPr>
          <w:rFonts w:cstheme="minorHAnsi"/>
          <w:szCs w:val="18"/>
        </w:rPr>
        <w:t>This high level side event follows on discussions during the COP24</w:t>
      </w:r>
      <w:r w:rsidR="009F3F5B">
        <w:rPr>
          <w:rFonts w:cstheme="minorHAnsi"/>
          <w:szCs w:val="18"/>
        </w:rPr>
        <w:t xml:space="preserve"> on the potential contribution of a circular economy for climate in the events on </w:t>
      </w:r>
      <w:r>
        <w:rPr>
          <w:rFonts w:cstheme="minorHAnsi"/>
          <w:szCs w:val="18"/>
        </w:rPr>
        <w:t xml:space="preserve"> </w:t>
      </w:r>
      <w:r w:rsidR="007860EE">
        <w:rPr>
          <w:rFonts w:cstheme="minorHAnsi"/>
          <w:szCs w:val="18"/>
        </w:rPr>
        <w:t xml:space="preserve">4 December: </w:t>
      </w:r>
      <w:r w:rsidR="009F3F5B">
        <w:rPr>
          <w:rFonts w:cstheme="minorHAnsi"/>
          <w:szCs w:val="18"/>
        </w:rPr>
        <w:t>‘</w:t>
      </w:r>
      <w:r w:rsidR="008843E3" w:rsidRPr="009F3F5B">
        <w:rPr>
          <w:rFonts w:cstheme="minorHAnsi"/>
          <w:i/>
          <w:szCs w:val="18"/>
        </w:rPr>
        <w:t xml:space="preserve">Circular Economy and Resource Efficiency: Potential and opportunities </w:t>
      </w:r>
      <w:r w:rsidR="009F3F5B" w:rsidRPr="009F3F5B">
        <w:rPr>
          <w:rFonts w:cstheme="minorHAnsi"/>
          <w:i/>
          <w:szCs w:val="18"/>
        </w:rPr>
        <w:t>for transformative global climate action</w:t>
      </w:r>
      <w:r w:rsidR="009F3F5B">
        <w:rPr>
          <w:rFonts w:cstheme="minorHAnsi"/>
          <w:i/>
          <w:szCs w:val="18"/>
        </w:rPr>
        <w:t>’</w:t>
      </w:r>
      <w:r w:rsidR="009F3F5B" w:rsidRPr="009F3F5B">
        <w:rPr>
          <w:rFonts w:cstheme="minorHAnsi"/>
          <w:szCs w:val="18"/>
        </w:rPr>
        <w:t xml:space="preserve"> </w:t>
      </w:r>
      <w:r w:rsidR="009F3F5B">
        <w:rPr>
          <w:rFonts w:cstheme="minorHAnsi"/>
          <w:szCs w:val="18"/>
        </w:rPr>
        <w:t>organized by the European Commission and on 8 December:</w:t>
      </w:r>
      <w:r w:rsidR="009F3F5B" w:rsidRPr="009F3F5B">
        <w:t xml:space="preserve"> </w:t>
      </w:r>
      <w:r w:rsidR="009F3F5B" w:rsidRPr="009F3F5B">
        <w:rPr>
          <w:rFonts w:cstheme="minorHAnsi"/>
          <w:i/>
          <w:szCs w:val="18"/>
        </w:rPr>
        <w:t xml:space="preserve">Circular Economy: the missing link in the Climate discussion </w:t>
      </w:r>
      <w:r w:rsidR="009F3F5B">
        <w:rPr>
          <w:rFonts w:cstheme="minorHAnsi"/>
          <w:szCs w:val="18"/>
        </w:rPr>
        <w:t xml:space="preserve">organized by Holland Circular Hotspot with </w:t>
      </w:r>
      <w:r w:rsidR="009F3F5B" w:rsidRPr="009F3F5B">
        <w:rPr>
          <w:rFonts w:cstheme="minorHAnsi"/>
          <w:szCs w:val="18"/>
        </w:rPr>
        <w:t>Zero Waste Scotland, Sitra, Circular Norway, Poland Circular Hotspot and Luxembourg Circular Hotspot</w:t>
      </w:r>
      <w:r w:rsidR="009F3F5B">
        <w:rPr>
          <w:rFonts w:cstheme="minorHAnsi"/>
          <w:szCs w:val="18"/>
        </w:rPr>
        <w:t>.</w:t>
      </w:r>
    </w:p>
    <w:p w:rsidR="00CE3576" w:rsidRPr="00A878C9" w:rsidRDefault="00CE3576" w:rsidP="00CE3576">
      <w:pPr>
        <w:jc w:val="both"/>
        <w:rPr>
          <w:rFonts w:cstheme="minorHAnsi"/>
          <w:szCs w:val="18"/>
        </w:rPr>
      </w:pPr>
      <w:r w:rsidRPr="00A878C9">
        <w:rPr>
          <w:rFonts w:cstheme="minorHAnsi"/>
          <w:szCs w:val="18"/>
        </w:rPr>
        <w:t>Participants from the audience will have the opportunity to share their views on how circularity-based solutions can contribute to our climate objectives, and how we can work together to achieve this.</w:t>
      </w:r>
    </w:p>
    <w:p w:rsidR="00CE3576" w:rsidRPr="00A878C9" w:rsidRDefault="00CE3576" w:rsidP="00CE3576">
      <w:pPr>
        <w:jc w:val="both"/>
        <w:rPr>
          <w:rFonts w:cstheme="minorHAnsi"/>
          <w:szCs w:val="18"/>
        </w:rPr>
      </w:pPr>
      <w:r w:rsidRPr="00A878C9">
        <w:rPr>
          <w:rFonts w:cstheme="minorHAnsi"/>
          <w:szCs w:val="18"/>
        </w:rPr>
        <w:t>Refreshments will be served after the event.</w:t>
      </w:r>
    </w:p>
    <w:p w:rsidR="00A878C9" w:rsidRDefault="00CE3576" w:rsidP="00A878C9">
      <w:pPr>
        <w:rPr>
          <w:rFonts w:cstheme="minorHAnsi"/>
          <w:szCs w:val="18"/>
        </w:rPr>
      </w:pPr>
      <w:r w:rsidRPr="00A878C9">
        <w:rPr>
          <w:rFonts w:cstheme="minorHAnsi"/>
          <w:szCs w:val="18"/>
        </w:rPr>
        <w:t xml:space="preserve">Please </w:t>
      </w:r>
      <w:r w:rsidR="00761AB5" w:rsidRPr="00A878C9">
        <w:rPr>
          <w:rFonts w:cstheme="minorHAnsi"/>
          <w:szCs w:val="18"/>
        </w:rPr>
        <w:t xml:space="preserve">register at: </w:t>
      </w:r>
      <w:hyperlink r:id="rId8" w:history="1">
        <w:r w:rsidR="008620D4" w:rsidRPr="00E607A1">
          <w:rPr>
            <w:rStyle w:val="Hyperlink"/>
            <w:rFonts w:cstheme="minorHAnsi"/>
            <w:szCs w:val="18"/>
          </w:rPr>
          <w:t>https://datalinx.eventsair.com/circular-economy-missing-link-for-climate-action/ce2018</w:t>
        </w:r>
      </w:hyperlink>
    </w:p>
    <w:p w:rsidR="00F36B82" w:rsidRDefault="00F36B82">
      <w:pPr>
        <w:rPr>
          <w:rFonts w:cstheme="minorHAnsi"/>
          <w:b/>
          <w:szCs w:val="18"/>
        </w:rPr>
      </w:pPr>
      <w:r>
        <w:rPr>
          <w:rFonts w:cstheme="minorHAnsi"/>
          <w:b/>
          <w:szCs w:val="18"/>
        </w:rPr>
        <w:br w:type="page"/>
      </w:r>
    </w:p>
    <w:p w:rsidR="00761AB5" w:rsidRPr="00A878C9" w:rsidRDefault="00761AB5">
      <w:pPr>
        <w:rPr>
          <w:rFonts w:cstheme="minorHAnsi"/>
          <w:b/>
          <w:szCs w:val="18"/>
        </w:rPr>
      </w:pPr>
    </w:p>
    <w:p w:rsidR="00000A5E" w:rsidRPr="009B66A7" w:rsidRDefault="00761AB5" w:rsidP="00000A5E">
      <w:pPr>
        <w:jc w:val="center"/>
        <w:rPr>
          <w:rFonts w:cstheme="minorHAnsi"/>
          <w:b/>
          <w:sz w:val="24"/>
          <w:szCs w:val="24"/>
        </w:rPr>
      </w:pPr>
      <w:r w:rsidRPr="009B66A7">
        <w:rPr>
          <w:rFonts w:cstheme="minorHAnsi"/>
          <w:b/>
          <w:sz w:val="24"/>
          <w:szCs w:val="24"/>
        </w:rPr>
        <w:t>PROGRAMME</w:t>
      </w:r>
    </w:p>
    <w:p w:rsidR="009B66A7" w:rsidRDefault="009B66A7" w:rsidP="00761AB5">
      <w:pPr>
        <w:spacing w:line="240" w:lineRule="auto"/>
        <w:rPr>
          <w:rFonts w:cstheme="minorHAnsi"/>
          <w:b/>
          <w:szCs w:val="18"/>
        </w:rPr>
      </w:pPr>
    </w:p>
    <w:p w:rsidR="00761AB5" w:rsidRPr="00A878C9" w:rsidRDefault="00761AB5" w:rsidP="00761AB5">
      <w:pPr>
        <w:spacing w:line="240" w:lineRule="auto"/>
        <w:rPr>
          <w:rFonts w:cstheme="minorHAnsi"/>
          <w:b/>
          <w:szCs w:val="18"/>
        </w:rPr>
      </w:pPr>
      <w:r w:rsidRPr="00A878C9">
        <w:rPr>
          <w:rFonts w:cstheme="minorHAnsi"/>
          <w:b/>
          <w:szCs w:val="18"/>
        </w:rPr>
        <w:t>Welcome and Opening Statement</w:t>
      </w:r>
    </w:p>
    <w:p w:rsidR="00761AB5" w:rsidRPr="00A878C9" w:rsidRDefault="007E5100" w:rsidP="00761AB5">
      <w:pPr>
        <w:pStyle w:val="Lijstalinea"/>
        <w:numPr>
          <w:ilvl w:val="0"/>
          <w:numId w:val="3"/>
        </w:numPr>
        <w:spacing w:line="240" w:lineRule="auto"/>
        <w:ind w:left="709" w:hanging="709"/>
        <w:rPr>
          <w:rFonts w:cstheme="minorHAnsi"/>
          <w:szCs w:val="18"/>
        </w:rPr>
      </w:pPr>
      <w:r>
        <w:rPr>
          <w:rFonts w:cstheme="minorHAnsi"/>
          <w:szCs w:val="18"/>
        </w:rPr>
        <w:t xml:space="preserve">H.E. </w:t>
      </w:r>
      <w:r w:rsidR="00761AB5" w:rsidRPr="00A878C9">
        <w:rPr>
          <w:rFonts w:cstheme="minorHAnsi"/>
          <w:szCs w:val="18"/>
        </w:rPr>
        <w:t>Mrs. Stientje van Veldhoven, Minister for the Environment, the Netherlands</w:t>
      </w:r>
    </w:p>
    <w:p w:rsidR="00413EE3" w:rsidRDefault="00413EE3" w:rsidP="00761AB5">
      <w:pPr>
        <w:spacing w:line="240" w:lineRule="auto"/>
        <w:rPr>
          <w:rFonts w:cstheme="minorHAnsi"/>
          <w:b/>
          <w:szCs w:val="18"/>
        </w:rPr>
      </w:pPr>
    </w:p>
    <w:p w:rsidR="00761AB5" w:rsidRPr="00A878C9" w:rsidRDefault="00761AB5" w:rsidP="00761AB5">
      <w:pPr>
        <w:spacing w:line="240" w:lineRule="auto"/>
        <w:rPr>
          <w:rFonts w:cstheme="minorHAnsi"/>
          <w:b/>
          <w:szCs w:val="18"/>
        </w:rPr>
      </w:pPr>
      <w:r w:rsidRPr="00A878C9">
        <w:rPr>
          <w:rFonts w:cstheme="minorHAnsi"/>
          <w:b/>
          <w:szCs w:val="18"/>
        </w:rPr>
        <w:t>Introductions</w:t>
      </w:r>
      <w:r w:rsidR="00413EE3">
        <w:rPr>
          <w:rFonts w:cstheme="minorHAnsi"/>
          <w:b/>
          <w:szCs w:val="18"/>
        </w:rPr>
        <w:t>: setting the scene</w:t>
      </w:r>
    </w:p>
    <w:p w:rsidR="00761AB5" w:rsidRPr="00A878C9" w:rsidRDefault="00761AB5" w:rsidP="00761AB5">
      <w:pPr>
        <w:spacing w:line="240" w:lineRule="auto"/>
        <w:rPr>
          <w:rFonts w:cstheme="minorHAnsi"/>
          <w:szCs w:val="18"/>
        </w:rPr>
      </w:pPr>
      <w:r w:rsidRPr="00A878C9">
        <w:rPr>
          <w:rFonts w:cstheme="minorHAnsi"/>
          <w:szCs w:val="18"/>
        </w:rPr>
        <w:t>•</w:t>
      </w:r>
      <w:r w:rsidRPr="00A878C9">
        <w:rPr>
          <w:rFonts w:cstheme="minorHAnsi"/>
          <w:szCs w:val="18"/>
        </w:rPr>
        <w:tab/>
        <w:t xml:space="preserve">Mrs. Helen Mountford, </w:t>
      </w:r>
      <w:r w:rsidR="006271D7" w:rsidRPr="006271D7">
        <w:rPr>
          <w:rFonts w:cstheme="minorHAnsi"/>
          <w:szCs w:val="18"/>
        </w:rPr>
        <w:t>Vice President for Climate and Economics</w:t>
      </w:r>
      <w:r w:rsidR="006271D7">
        <w:rPr>
          <w:rFonts w:cstheme="minorHAnsi"/>
          <w:szCs w:val="18"/>
        </w:rPr>
        <w:t>,</w:t>
      </w:r>
      <w:r w:rsidR="006271D7" w:rsidRPr="006271D7">
        <w:rPr>
          <w:rFonts w:cstheme="minorHAnsi"/>
          <w:szCs w:val="18"/>
        </w:rPr>
        <w:t xml:space="preserve"> </w:t>
      </w:r>
      <w:r w:rsidRPr="00A878C9">
        <w:rPr>
          <w:rFonts w:cstheme="minorHAnsi"/>
          <w:szCs w:val="18"/>
        </w:rPr>
        <w:t>World Resources Institute</w:t>
      </w:r>
    </w:p>
    <w:p w:rsidR="00761AB5" w:rsidRPr="00A878C9" w:rsidRDefault="00761AB5" w:rsidP="00761AB5">
      <w:pPr>
        <w:spacing w:line="240" w:lineRule="auto"/>
        <w:rPr>
          <w:rFonts w:cstheme="minorHAnsi"/>
          <w:szCs w:val="18"/>
        </w:rPr>
      </w:pPr>
      <w:r w:rsidRPr="00A878C9">
        <w:rPr>
          <w:rFonts w:cstheme="minorHAnsi"/>
          <w:szCs w:val="18"/>
        </w:rPr>
        <w:t>•</w:t>
      </w:r>
      <w:r w:rsidRPr="00A878C9">
        <w:rPr>
          <w:rFonts w:cstheme="minorHAnsi"/>
          <w:szCs w:val="18"/>
        </w:rPr>
        <w:tab/>
        <w:t xml:space="preserve">Mr. Abdoulaye Mar Dieye, </w:t>
      </w:r>
      <w:r w:rsidR="006271D7">
        <w:rPr>
          <w:rFonts w:cstheme="minorHAnsi"/>
          <w:szCs w:val="18"/>
        </w:rPr>
        <w:t xml:space="preserve">ASG, </w:t>
      </w:r>
      <w:r w:rsidRPr="00A878C9">
        <w:rPr>
          <w:rFonts w:cstheme="minorHAnsi"/>
          <w:szCs w:val="18"/>
        </w:rPr>
        <w:t>Head of UNDP’s Global Policy Bureau</w:t>
      </w:r>
      <w:r w:rsidR="006C71F8">
        <w:rPr>
          <w:rFonts w:cstheme="minorHAnsi"/>
          <w:szCs w:val="18"/>
        </w:rPr>
        <w:t xml:space="preserve"> </w:t>
      </w:r>
    </w:p>
    <w:p w:rsidR="00761AB5" w:rsidRPr="00A878C9" w:rsidRDefault="00761AB5" w:rsidP="00761AB5">
      <w:pPr>
        <w:spacing w:line="240" w:lineRule="auto"/>
        <w:rPr>
          <w:rFonts w:cstheme="minorHAnsi"/>
          <w:szCs w:val="18"/>
        </w:rPr>
      </w:pPr>
      <w:r w:rsidRPr="00A878C9">
        <w:rPr>
          <w:rFonts w:cstheme="minorHAnsi"/>
          <w:szCs w:val="18"/>
        </w:rPr>
        <w:t>•</w:t>
      </w:r>
      <w:r w:rsidRPr="00A878C9">
        <w:rPr>
          <w:rFonts w:cstheme="minorHAnsi"/>
          <w:szCs w:val="18"/>
        </w:rPr>
        <w:tab/>
        <w:t>Mr. Andreas Ahre</w:t>
      </w:r>
      <w:r w:rsidR="00EB6E85">
        <w:rPr>
          <w:rFonts w:cstheme="minorHAnsi"/>
          <w:szCs w:val="18"/>
        </w:rPr>
        <w:t>n</w:t>
      </w:r>
      <w:r w:rsidRPr="00A878C9">
        <w:rPr>
          <w:rFonts w:cstheme="minorHAnsi"/>
          <w:szCs w:val="18"/>
        </w:rPr>
        <w:t>s, Head of Climate Change</w:t>
      </w:r>
      <w:r w:rsidR="006271D7">
        <w:rPr>
          <w:rFonts w:cstheme="minorHAnsi"/>
          <w:szCs w:val="18"/>
        </w:rPr>
        <w:t>,</w:t>
      </w:r>
      <w:r w:rsidRPr="00A878C9">
        <w:rPr>
          <w:rFonts w:cstheme="minorHAnsi"/>
          <w:szCs w:val="18"/>
        </w:rPr>
        <w:t xml:space="preserve"> Inter IKEA Group</w:t>
      </w:r>
    </w:p>
    <w:p w:rsidR="00761AB5" w:rsidRPr="002820F8" w:rsidRDefault="00761AB5" w:rsidP="002820F8">
      <w:pPr>
        <w:pStyle w:val="Lijstalinea"/>
        <w:numPr>
          <w:ilvl w:val="0"/>
          <w:numId w:val="3"/>
        </w:numPr>
        <w:spacing w:line="240" w:lineRule="auto"/>
        <w:ind w:left="709" w:hanging="709"/>
        <w:rPr>
          <w:rFonts w:cstheme="minorHAnsi"/>
          <w:szCs w:val="18"/>
        </w:rPr>
      </w:pPr>
      <w:r w:rsidRPr="002820F8">
        <w:rPr>
          <w:rFonts w:cstheme="minorHAnsi"/>
          <w:szCs w:val="18"/>
        </w:rPr>
        <w:t xml:space="preserve">Mrs. Yvon Slingenberg, </w:t>
      </w:r>
      <w:r w:rsidR="002820F8" w:rsidRPr="002820F8">
        <w:rPr>
          <w:rFonts w:cstheme="minorHAnsi"/>
          <w:szCs w:val="18"/>
        </w:rPr>
        <w:t>Director International</w:t>
      </w:r>
      <w:r w:rsidR="002820F8">
        <w:rPr>
          <w:rFonts w:cstheme="minorHAnsi"/>
          <w:szCs w:val="18"/>
        </w:rPr>
        <w:t>,</w:t>
      </w:r>
      <w:r w:rsidR="002820F8" w:rsidRPr="002820F8">
        <w:rPr>
          <w:rFonts w:cstheme="minorHAnsi"/>
          <w:szCs w:val="18"/>
        </w:rPr>
        <w:t xml:space="preserve"> Mainstreaming and Policy Coordination, DG</w:t>
      </w:r>
      <w:r w:rsidR="002820F8">
        <w:rPr>
          <w:rFonts w:cstheme="minorHAnsi"/>
          <w:szCs w:val="18"/>
        </w:rPr>
        <w:t xml:space="preserve"> </w:t>
      </w:r>
      <w:r w:rsidRPr="002820F8">
        <w:rPr>
          <w:rFonts w:cstheme="minorHAnsi"/>
          <w:szCs w:val="18"/>
        </w:rPr>
        <w:t>Climate Action, European Commission</w:t>
      </w:r>
    </w:p>
    <w:p w:rsidR="00761AB5" w:rsidRPr="00A878C9" w:rsidRDefault="00761AB5" w:rsidP="00761AB5">
      <w:pPr>
        <w:spacing w:line="240" w:lineRule="auto"/>
        <w:rPr>
          <w:rFonts w:cstheme="minorHAnsi"/>
          <w:b/>
          <w:szCs w:val="18"/>
        </w:rPr>
      </w:pPr>
      <w:r w:rsidRPr="00A878C9">
        <w:rPr>
          <w:rFonts w:cstheme="minorHAnsi"/>
          <w:b/>
          <w:szCs w:val="18"/>
        </w:rPr>
        <w:t>High Level Panel</w:t>
      </w:r>
    </w:p>
    <w:p w:rsidR="00EA7C87" w:rsidRPr="00A878C9" w:rsidRDefault="00EA7C87" w:rsidP="00EA7C87">
      <w:pPr>
        <w:spacing w:line="240" w:lineRule="auto"/>
        <w:rPr>
          <w:rFonts w:cstheme="minorHAnsi"/>
          <w:szCs w:val="18"/>
        </w:rPr>
      </w:pPr>
      <w:r w:rsidRPr="00A878C9">
        <w:rPr>
          <w:rFonts w:cstheme="minorHAnsi"/>
          <w:szCs w:val="18"/>
        </w:rPr>
        <w:t>•</w:t>
      </w:r>
      <w:r w:rsidRPr="00A878C9">
        <w:rPr>
          <w:rFonts w:cstheme="minorHAnsi"/>
          <w:szCs w:val="18"/>
        </w:rPr>
        <w:tab/>
        <w:t xml:space="preserve">H.E. Mr. </w:t>
      </w:r>
      <w:r>
        <w:rPr>
          <w:rFonts w:cstheme="minorHAnsi"/>
          <w:szCs w:val="18"/>
        </w:rPr>
        <w:t>Hanekom</w:t>
      </w:r>
      <w:r w:rsidRPr="00A878C9">
        <w:rPr>
          <w:rFonts w:cstheme="minorHAnsi"/>
          <w:szCs w:val="18"/>
        </w:rPr>
        <w:t xml:space="preserve">, Minister of </w:t>
      </w:r>
      <w:r>
        <w:rPr>
          <w:rFonts w:cstheme="minorHAnsi"/>
          <w:szCs w:val="18"/>
        </w:rPr>
        <w:t>Tourism</w:t>
      </w:r>
      <w:r w:rsidRPr="00A878C9">
        <w:rPr>
          <w:rFonts w:cstheme="minorHAnsi"/>
          <w:szCs w:val="18"/>
        </w:rPr>
        <w:t xml:space="preserve">, South Africa </w:t>
      </w:r>
    </w:p>
    <w:p w:rsidR="00EA7C87" w:rsidRPr="00DE78DE" w:rsidRDefault="00EA7C87" w:rsidP="00EA7C87">
      <w:pPr>
        <w:spacing w:line="240" w:lineRule="auto"/>
        <w:rPr>
          <w:rFonts w:cstheme="minorHAnsi"/>
          <w:szCs w:val="18"/>
        </w:rPr>
      </w:pPr>
      <w:r w:rsidRPr="00A878C9">
        <w:rPr>
          <w:rFonts w:cstheme="minorHAnsi"/>
          <w:szCs w:val="18"/>
        </w:rPr>
        <w:t>•</w:t>
      </w:r>
      <w:r w:rsidRPr="00A878C9">
        <w:rPr>
          <w:rFonts w:cstheme="minorHAnsi"/>
          <w:szCs w:val="18"/>
        </w:rPr>
        <w:tab/>
      </w:r>
      <w:r w:rsidRPr="00DE78DE">
        <w:rPr>
          <w:rFonts w:cstheme="minorHAnsi"/>
          <w:szCs w:val="18"/>
        </w:rPr>
        <w:t>H.E. Mr. Yasuo Takahashi, Vice Minister of Global Environmental Affairs, Japan</w:t>
      </w:r>
    </w:p>
    <w:p w:rsidR="00191570" w:rsidRPr="00A878C9" w:rsidRDefault="00761AB5" w:rsidP="00191570">
      <w:pPr>
        <w:spacing w:line="240" w:lineRule="auto"/>
        <w:rPr>
          <w:rFonts w:cstheme="minorHAnsi"/>
          <w:szCs w:val="18"/>
        </w:rPr>
      </w:pPr>
      <w:r w:rsidRPr="00A878C9">
        <w:rPr>
          <w:rFonts w:cstheme="minorHAnsi"/>
          <w:szCs w:val="18"/>
        </w:rPr>
        <w:t>•</w:t>
      </w:r>
      <w:r w:rsidRPr="00A878C9">
        <w:rPr>
          <w:rFonts w:cstheme="minorHAnsi"/>
          <w:szCs w:val="18"/>
        </w:rPr>
        <w:tab/>
      </w:r>
      <w:r w:rsidR="00191570" w:rsidRPr="00A878C9">
        <w:rPr>
          <w:rFonts w:cstheme="minorHAnsi"/>
          <w:szCs w:val="18"/>
        </w:rPr>
        <w:t xml:space="preserve">H.E. Mr David Paul, Minister-in-Assistance to the President &amp; Environment Minister of </w:t>
      </w:r>
    </w:p>
    <w:p w:rsidR="00191570" w:rsidRDefault="00191570" w:rsidP="0007400D">
      <w:pPr>
        <w:spacing w:line="240" w:lineRule="auto"/>
        <w:ind w:firstLine="720"/>
        <w:rPr>
          <w:rFonts w:cstheme="minorHAnsi"/>
          <w:szCs w:val="18"/>
        </w:rPr>
      </w:pPr>
      <w:r w:rsidRPr="00A878C9">
        <w:rPr>
          <w:rFonts w:cstheme="minorHAnsi"/>
          <w:szCs w:val="18"/>
        </w:rPr>
        <w:t xml:space="preserve">the Republic of the Marshall Islands </w:t>
      </w:r>
    </w:p>
    <w:p w:rsidR="00761AB5" w:rsidRPr="00A878C9" w:rsidRDefault="00761AB5" w:rsidP="00761AB5">
      <w:pPr>
        <w:spacing w:line="240" w:lineRule="auto"/>
        <w:rPr>
          <w:rFonts w:cstheme="minorHAnsi"/>
          <w:szCs w:val="18"/>
        </w:rPr>
      </w:pPr>
      <w:r w:rsidRPr="00A878C9">
        <w:rPr>
          <w:rFonts w:cstheme="minorHAnsi"/>
          <w:szCs w:val="18"/>
        </w:rPr>
        <w:t>•</w:t>
      </w:r>
      <w:r w:rsidRPr="00A878C9">
        <w:rPr>
          <w:rFonts w:cstheme="minorHAnsi"/>
          <w:szCs w:val="18"/>
        </w:rPr>
        <w:tab/>
      </w:r>
      <w:r w:rsidR="00012A32">
        <w:rPr>
          <w:rFonts w:cstheme="minorHAnsi"/>
          <w:szCs w:val="18"/>
        </w:rPr>
        <w:t xml:space="preserve">H.E. </w:t>
      </w:r>
      <w:r w:rsidR="00012A32" w:rsidRPr="00F36B82">
        <w:rPr>
          <w:rFonts w:cstheme="minorHAnsi"/>
          <w:szCs w:val="18"/>
        </w:rPr>
        <w:t xml:space="preserve">Mr. Carlos Gentile, Secretary of </w:t>
      </w:r>
      <w:r w:rsidR="00012A32">
        <w:rPr>
          <w:rFonts w:cstheme="minorHAnsi"/>
          <w:szCs w:val="18"/>
        </w:rPr>
        <w:t>Climate Change</w:t>
      </w:r>
      <w:r w:rsidR="00012A32" w:rsidRPr="00F36B82">
        <w:rPr>
          <w:rFonts w:cstheme="minorHAnsi"/>
          <w:szCs w:val="18"/>
        </w:rPr>
        <w:t xml:space="preserve"> and Sustainable Development, Argentina</w:t>
      </w:r>
      <w:r w:rsidR="00012A32" w:rsidRPr="00A878C9">
        <w:rPr>
          <w:rFonts w:cstheme="minorHAnsi"/>
          <w:szCs w:val="18"/>
        </w:rPr>
        <w:t xml:space="preserve"> </w:t>
      </w:r>
    </w:p>
    <w:p w:rsidR="00F36B82" w:rsidRDefault="00012A32" w:rsidP="00012A32">
      <w:pPr>
        <w:pStyle w:val="Lijstalinea"/>
        <w:numPr>
          <w:ilvl w:val="0"/>
          <w:numId w:val="4"/>
        </w:numPr>
        <w:spacing w:after="0" w:line="240" w:lineRule="auto"/>
        <w:rPr>
          <w:rFonts w:cstheme="minorHAnsi"/>
          <w:szCs w:val="18"/>
        </w:rPr>
      </w:pPr>
      <w:r w:rsidRPr="00A878C9">
        <w:rPr>
          <w:rFonts w:cstheme="minorHAnsi"/>
          <w:szCs w:val="18"/>
        </w:rPr>
        <w:t>H.E. Mr Stephen Lucas, Deputy Minister of Environment and Climate Change, Canada</w:t>
      </w:r>
    </w:p>
    <w:p w:rsidR="00F36B82" w:rsidRDefault="00F36B82" w:rsidP="00F36B82">
      <w:pPr>
        <w:pStyle w:val="Lijstalinea"/>
        <w:spacing w:after="0" w:line="240" w:lineRule="auto"/>
        <w:rPr>
          <w:rFonts w:cstheme="minorHAnsi"/>
          <w:szCs w:val="18"/>
        </w:rPr>
      </w:pPr>
    </w:p>
    <w:p w:rsidR="00761AB5" w:rsidRPr="00A878C9" w:rsidRDefault="00761AB5" w:rsidP="00761AB5">
      <w:pPr>
        <w:spacing w:line="240" w:lineRule="auto"/>
        <w:rPr>
          <w:rFonts w:cstheme="minorHAnsi"/>
          <w:b/>
          <w:szCs w:val="18"/>
        </w:rPr>
      </w:pPr>
      <w:r w:rsidRPr="00A878C9">
        <w:rPr>
          <w:rFonts w:cstheme="minorHAnsi"/>
          <w:b/>
          <w:szCs w:val="18"/>
        </w:rPr>
        <w:t xml:space="preserve">Reflections from the audience </w:t>
      </w:r>
    </w:p>
    <w:p w:rsidR="001D7528" w:rsidRDefault="001D7528" w:rsidP="001D7528">
      <w:pPr>
        <w:pStyle w:val="Lijstalinea"/>
        <w:numPr>
          <w:ilvl w:val="0"/>
          <w:numId w:val="4"/>
        </w:numPr>
        <w:spacing w:line="360" w:lineRule="auto"/>
        <w:rPr>
          <w:rFonts w:cstheme="minorHAnsi"/>
          <w:szCs w:val="18"/>
        </w:rPr>
      </w:pPr>
      <w:r>
        <w:rPr>
          <w:rFonts w:cstheme="minorHAnsi"/>
          <w:szCs w:val="18"/>
        </w:rPr>
        <w:t>Ministers and other leaders will provide reflections</w:t>
      </w:r>
    </w:p>
    <w:p w:rsidR="00A878C9" w:rsidRPr="001D7528" w:rsidRDefault="00761AB5" w:rsidP="001D7528">
      <w:pPr>
        <w:pStyle w:val="Lijstalinea"/>
        <w:numPr>
          <w:ilvl w:val="0"/>
          <w:numId w:val="3"/>
        </w:numPr>
        <w:spacing w:line="240" w:lineRule="auto"/>
        <w:ind w:left="709" w:hanging="709"/>
        <w:rPr>
          <w:rFonts w:cstheme="minorHAnsi"/>
          <w:szCs w:val="18"/>
        </w:rPr>
      </w:pPr>
      <w:r w:rsidRPr="001D7528">
        <w:rPr>
          <w:rFonts w:cstheme="minorHAnsi"/>
          <w:szCs w:val="18"/>
        </w:rPr>
        <w:t xml:space="preserve">Ms. Maria Mendiluce, Managing Director, World Business Council for Sustainable Development </w:t>
      </w:r>
    </w:p>
    <w:p w:rsidR="002D6641" w:rsidRPr="00A878C9" w:rsidRDefault="00761AB5" w:rsidP="002D6641">
      <w:pPr>
        <w:spacing w:line="240" w:lineRule="auto"/>
        <w:ind w:firstLine="720"/>
        <w:rPr>
          <w:rFonts w:cstheme="minorHAnsi"/>
          <w:szCs w:val="18"/>
        </w:rPr>
      </w:pPr>
      <w:r w:rsidRPr="00A878C9">
        <w:rPr>
          <w:rFonts w:cstheme="minorHAnsi"/>
          <w:szCs w:val="18"/>
        </w:rPr>
        <w:t>(WBSCD)</w:t>
      </w:r>
    </w:p>
    <w:p w:rsidR="00761AB5" w:rsidRPr="00A878C9" w:rsidRDefault="00761AB5" w:rsidP="00761AB5">
      <w:pPr>
        <w:spacing w:line="240" w:lineRule="auto"/>
        <w:rPr>
          <w:rFonts w:cstheme="minorHAnsi"/>
          <w:b/>
          <w:szCs w:val="18"/>
        </w:rPr>
      </w:pPr>
      <w:r w:rsidRPr="00A878C9">
        <w:rPr>
          <w:rFonts w:cstheme="minorHAnsi"/>
          <w:b/>
          <w:szCs w:val="18"/>
        </w:rPr>
        <w:t xml:space="preserve">Closing remarks </w:t>
      </w:r>
    </w:p>
    <w:p w:rsidR="00761AB5" w:rsidRPr="00A878C9" w:rsidRDefault="00761AB5" w:rsidP="00761AB5">
      <w:pPr>
        <w:spacing w:line="240" w:lineRule="auto"/>
        <w:rPr>
          <w:rFonts w:cstheme="minorHAnsi"/>
          <w:szCs w:val="18"/>
        </w:rPr>
      </w:pPr>
      <w:r w:rsidRPr="00A878C9">
        <w:rPr>
          <w:rFonts w:cstheme="minorHAnsi"/>
          <w:szCs w:val="18"/>
        </w:rPr>
        <w:t>•</w:t>
      </w:r>
      <w:r w:rsidRPr="00A878C9">
        <w:rPr>
          <w:rFonts w:cstheme="minorHAnsi"/>
          <w:szCs w:val="18"/>
        </w:rPr>
        <w:tab/>
      </w:r>
      <w:r w:rsidR="007E5100">
        <w:rPr>
          <w:rFonts w:cstheme="minorHAnsi"/>
          <w:szCs w:val="18"/>
        </w:rPr>
        <w:t xml:space="preserve">H.E. </w:t>
      </w:r>
      <w:r w:rsidRPr="00A878C9">
        <w:rPr>
          <w:rFonts w:cstheme="minorHAnsi"/>
          <w:szCs w:val="18"/>
        </w:rPr>
        <w:t xml:space="preserve">Mr. Louis Alfonso de Alba, Special Envoy for the 2019 Climate Summit, UN </w:t>
      </w:r>
    </w:p>
    <w:p w:rsidR="00761AB5" w:rsidRPr="00A878C9" w:rsidRDefault="00761AB5" w:rsidP="00761AB5">
      <w:pPr>
        <w:spacing w:line="240" w:lineRule="auto"/>
        <w:rPr>
          <w:rFonts w:cstheme="minorHAnsi"/>
          <w:szCs w:val="18"/>
        </w:rPr>
      </w:pPr>
      <w:r w:rsidRPr="00A878C9">
        <w:rPr>
          <w:rFonts w:cstheme="minorHAnsi"/>
          <w:szCs w:val="18"/>
        </w:rPr>
        <w:t>•</w:t>
      </w:r>
      <w:r w:rsidRPr="00A878C9">
        <w:rPr>
          <w:rFonts w:cstheme="minorHAnsi"/>
          <w:szCs w:val="18"/>
        </w:rPr>
        <w:tab/>
      </w:r>
      <w:r w:rsidR="007E5100">
        <w:rPr>
          <w:rFonts w:cstheme="minorHAnsi"/>
          <w:szCs w:val="18"/>
        </w:rPr>
        <w:t xml:space="preserve">H.E. </w:t>
      </w:r>
      <w:r w:rsidRPr="00A878C9">
        <w:rPr>
          <w:rFonts w:cstheme="minorHAnsi"/>
          <w:szCs w:val="18"/>
        </w:rPr>
        <w:t xml:space="preserve">Mrs. Stientje van Veldhoven, Minister for the Environment, the Netherlands </w:t>
      </w:r>
    </w:p>
    <w:sectPr w:rsidR="00761AB5" w:rsidRPr="00A878C9" w:rsidSect="00D931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881" w:rsidRDefault="00782881" w:rsidP="00AD0777">
      <w:pPr>
        <w:spacing w:after="0" w:line="240" w:lineRule="auto"/>
      </w:pPr>
      <w:r>
        <w:separator/>
      </w:r>
    </w:p>
  </w:endnote>
  <w:endnote w:type="continuationSeparator" w:id="0">
    <w:p w:rsidR="00782881" w:rsidRDefault="00782881" w:rsidP="00AD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761" w:rsidRDefault="001A07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761" w:rsidRDefault="001A076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761" w:rsidRDefault="001A07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881" w:rsidRDefault="00782881" w:rsidP="00AD0777">
      <w:pPr>
        <w:spacing w:after="0" w:line="240" w:lineRule="auto"/>
      </w:pPr>
      <w:r>
        <w:separator/>
      </w:r>
    </w:p>
  </w:footnote>
  <w:footnote w:type="continuationSeparator" w:id="0">
    <w:p w:rsidR="00782881" w:rsidRDefault="00782881" w:rsidP="00AD0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761" w:rsidRDefault="001A07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8C9" w:rsidRDefault="00A878C9" w:rsidP="00A878C9">
    <w:pPr>
      <w:pStyle w:val="Koptekst"/>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761" w:rsidRDefault="001A07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F664D"/>
    <w:multiLevelType w:val="hybridMultilevel"/>
    <w:tmpl w:val="0278039A"/>
    <w:lvl w:ilvl="0" w:tplc="D168443C">
      <w:numFmt w:val="bullet"/>
      <w:lvlText w:val="•"/>
      <w:lvlJc w:val="left"/>
      <w:pPr>
        <w:ind w:left="1080" w:hanging="72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FA2719"/>
    <w:multiLevelType w:val="hybridMultilevel"/>
    <w:tmpl w:val="188645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3186BF3"/>
    <w:multiLevelType w:val="hybridMultilevel"/>
    <w:tmpl w:val="67EE6AC2"/>
    <w:lvl w:ilvl="0" w:tplc="29702AE2">
      <w:numFmt w:val="bullet"/>
      <w:lvlText w:val="•"/>
      <w:lvlJc w:val="left"/>
      <w:pPr>
        <w:ind w:left="720" w:hanging="720"/>
      </w:pPr>
      <w:rPr>
        <w:rFonts w:ascii="Verdana" w:eastAsiaTheme="minorHAnsi" w:hAnsi="Verdana"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F6678DB"/>
    <w:multiLevelType w:val="hybridMultilevel"/>
    <w:tmpl w:val="95567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5E"/>
    <w:rsid w:val="00000A5E"/>
    <w:rsid w:val="00012A32"/>
    <w:rsid w:val="00067F3A"/>
    <w:rsid w:val="00070EA5"/>
    <w:rsid w:val="0007400D"/>
    <w:rsid w:val="00092E1A"/>
    <w:rsid w:val="000B49C7"/>
    <w:rsid w:val="0012391B"/>
    <w:rsid w:val="00133863"/>
    <w:rsid w:val="00191570"/>
    <w:rsid w:val="001A0761"/>
    <w:rsid w:val="001D268F"/>
    <w:rsid w:val="001D7528"/>
    <w:rsid w:val="002820F8"/>
    <w:rsid w:val="002D6641"/>
    <w:rsid w:val="002E052F"/>
    <w:rsid w:val="00332A7F"/>
    <w:rsid w:val="00342F4E"/>
    <w:rsid w:val="003451EE"/>
    <w:rsid w:val="003837E9"/>
    <w:rsid w:val="00413EE3"/>
    <w:rsid w:val="00452B26"/>
    <w:rsid w:val="0045658D"/>
    <w:rsid w:val="004E0AE6"/>
    <w:rsid w:val="00526B4A"/>
    <w:rsid w:val="005801AC"/>
    <w:rsid w:val="006271D7"/>
    <w:rsid w:val="006C71F8"/>
    <w:rsid w:val="007007C5"/>
    <w:rsid w:val="0070120C"/>
    <w:rsid w:val="00761AB5"/>
    <w:rsid w:val="00782881"/>
    <w:rsid w:val="007860EE"/>
    <w:rsid w:val="007A7EB9"/>
    <w:rsid w:val="007B70EF"/>
    <w:rsid w:val="007E5100"/>
    <w:rsid w:val="0085447D"/>
    <w:rsid w:val="008620D4"/>
    <w:rsid w:val="00870D4F"/>
    <w:rsid w:val="008843E3"/>
    <w:rsid w:val="00910F70"/>
    <w:rsid w:val="00937A24"/>
    <w:rsid w:val="009A636B"/>
    <w:rsid w:val="009B66A7"/>
    <w:rsid w:val="009F3F5B"/>
    <w:rsid w:val="00A064F9"/>
    <w:rsid w:val="00A878C9"/>
    <w:rsid w:val="00A90789"/>
    <w:rsid w:val="00AD0777"/>
    <w:rsid w:val="00AE6DD9"/>
    <w:rsid w:val="00B06701"/>
    <w:rsid w:val="00B52C3B"/>
    <w:rsid w:val="00CC3096"/>
    <w:rsid w:val="00CE3576"/>
    <w:rsid w:val="00CF5935"/>
    <w:rsid w:val="00D24426"/>
    <w:rsid w:val="00D931AA"/>
    <w:rsid w:val="00DA6B76"/>
    <w:rsid w:val="00DE78DE"/>
    <w:rsid w:val="00E35119"/>
    <w:rsid w:val="00E40A0B"/>
    <w:rsid w:val="00EA7C87"/>
    <w:rsid w:val="00EB6E85"/>
    <w:rsid w:val="00F36B82"/>
    <w:rsid w:val="00FC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A3D68-9B71-4C36-8131-3E022E81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00A5E"/>
    <w:rPr>
      <w:b/>
      <w:bCs/>
    </w:rPr>
  </w:style>
  <w:style w:type="character" w:styleId="Hyperlink">
    <w:name w:val="Hyperlink"/>
    <w:basedOn w:val="Standaardalinea-lettertype"/>
    <w:uiPriority w:val="99"/>
    <w:unhideWhenUsed/>
    <w:rsid w:val="00000A5E"/>
    <w:rPr>
      <w:color w:val="0000FF"/>
      <w:u w:val="single"/>
    </w:rPr>
  </w:style>
  <w:style w:type="paragraph" w:styleId="Lijstalinea">
    <w:name w:val="List Paragraph"/>
    <w:basedOn w:val="Standaard"/>
    <w:uiPriority w:val="34"/>
    <w:qFormat/>
    <w:rsid w:val="00000A5E"/>
    <w:pPr>
      <w:ind w:left="720"/>
      <w:contextualSpacing/>
    </w:pPr>
  </w:style>
  <w:style w:type="paragraph" w:styleId="Koptekst">
    <w:name w:val="header"/>
    <w:basedOn w:val="Standaard"/>
    <w:link w:val="KoptekstChar"/>
    <w:uiPriority w:val="99"/>
    <w:unhideWhenUsed/>
    <w:rsid w:val="00AD07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0777"/>
  </w:style>
  <w:style w:type="paragraph" w:styleId="Voettekst">
    <w:name w:val="footer"/>
    <w:basedOn w:val="Standaard"/>
    <w:link w:val="VoettekstChar"/>
    <w:uiPriority w:val="99"/>
    <w:unhideWhenUsed/>
    <w:rsid w:val="00AD07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0777"/>
  </w:style>
  <w:style w:type="paragraph" w:styleId="Ballontekst">
    <w:name w:val="Balloon Text"/>
    <w:basedOn w:val="Standaard"/>
    <w:link w:val="BallontekstChar"/>
    <w:uiPriority w:val="99"/>
    <w:semiHidden/>
    <w:unhideWhenUsed/>
    <w:rsid w:val="00191570"/>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91570"/>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linx.eventsair.com/circular-economy-missing-link-for-climate-action/ce20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B97D-7A6B-F545-BA1A-00A9775B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Thelissen, A.L. (Alana) - DGMI</dc:creator>
  <cp:keywords/>
  <dc:description/>
  <cp:lastModifiedBy>Diana de Graaf</cp:lastModifiedBy>
  <cp:revision>2</cp:revision>
  <dcterms:created xsi:type="dcterms:W3CDTF">2018-12-10T20:06:00Z</dcterms:created>
  <dcterms:modified xsi:type="dcterms:W3CDTF">2018-12-10T20:06:00Z</dcterms:modified>
</cp:coreProperties>
</file>