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BA9D5" w14:textId="22C6D047" w:rsidR="00B06701" w:rsidRDefault="00772AE0">
      <w:pPr>
        <w:rPr>
          <w:rFonts w:asciiTheme="minorHAnsi" w:hAnsiTheme="minorHAnsi" w:cstheme="minorHAnsi"/>
          <w:u w:val="single"/>
          <w:lang w:val="en-GB"/>
        </w:rPr>
      </w:pPr>
      <w:r>
        <w:rPr>
          <w:rFonts w:asciiTheme="minorHAnsi" w:hAnsiTheme="minorHAnsi" w:cstheme="minorHAnsi"/>
          <w:u w:val="single"/>
          <w:lang w:val="en-GB"/>
        </w:rPr>
        <w:t xml:space="preserve">Under embargo till </w:t>
      </w:r>
      <w:r w:rsidR="0038514E">
        <w:rPr>
          <w:rFonts w:asciiTheme="minorHAnsi" w:hAnsiTheme="minorHAnsi" w:cstheme="minorHAnsi"/>
          <w:u w:val="single"/>
          <w:lang w:val="en-GB"/>
        </w:rPr>
        <w:t>December 7, 11.30 CET</w:t>
      </w:r>
    </w:p>
    <w:p w14:paraId="5B7DF27E" w14:textId="2C554486" w:rsidR="0038514E" w:rsidRPr="0038514E" w:rsidRDefault="0038514E">
      <w:pPr>
        <w:rPr>
          <w:rFonts w:asciiTheme="minorHAnsi" w:hAnsiTheme="minorHAnsi" w:cstheme="minorHAnsi"/>
          <w:lang w:val="en-GB"/>
        </w:rPr>
      </w:pPr>
      <w:r w:rsidRPr="0038514E">
        <w:rPr>
          <w:rFonts w:asciiTheme="minorHAnsi" w:hAnsiTheme="minorHAnsi" w:cstheme="minorHAnsi"/>
          <w:lang w:val="en-GB"/>
        </w:rPr>
        <w:t xml:space="preserve">Communication memo COP24 side-event from Holland Circular Hotspot, </w:t>
      </w:r>
      <w:r w:rsidRPr="0038514E">
        <w:rPr>
          <w:rFonts w:asciiTheme="minorHAnsi" w:hAnsiTheme="minorHAnsi" w:cstheme="minorHAnsi"/>
        </w:rPr>
        <w:t xml:space="preserve">Zero Waste Scotland, </w:t>
      </w:r>
      <w:proofErr w:type="spellStart"/>
      <w:r w:rsidRPr="0038514E">
        <w:rPr>
          <w:rFonts w:asciiTheme="minorHAnsi" w:hAnsiTheme="minorHAnsi" w:cstheme="minorHAnsi"/>
        </w:rPr>
        <w:t>Sitra</w:t>
      </w:r>
      <w:proofErr w:type="spellEnd"/>
      <w:r w:rsidRPr="0038514E">
        <w:rPr>
          <w:rFonts w:asciiTheme="minorHAnsi" w:hAnsiTheme="minorHAnsi" w:cstheme="minorHAnsi"/>
        </w:rPr>
        <w:t>, Circular Norway, Poland Circular Hotspot and Luxemb</w:t>
      </w:r>
      <w:r w:rsidR="00C97028">
        <w:rPr>
          <w:rFonts w:asciiTheme="minorHAnsi" w:hAnsiTheme="minorHAnsi" w:cstheme="minorHAnsi"/>
        </w:rPr>
        <w:t>o</w:t>
      </w:r>
      <w:r w:rsidRPr="0038514E">
        <w:rPr>
          <w:rFonts w:asciiTheme="minorHAnsi" w:hAnsiTheme="minorHAnsi" w:cstheme="minorHAnsi"/>
        </w:rPr>
        <w:t>urg Circular Hotspot.</w:t>
      </w:r>
    </w:p>
    <w:p w14:paraId="48DEE089" w14:textId="2958B21A" w:rsidR="008B111B" w:rsidRPr="00732C54" w:rsidRDefault="008B111B">
      <w:pPr>
        <w:rPr>
          <w:rFonts w:asciiTheme="minorHAnsi" w:hAnsiTheme="minorHAnsi" w:cstheme="minorHAnsi"/>
          <w:b/>
          <w:u w:val="single"/>
          <w:lang w:val="en-GB"/>
        </w:rPr>
      </w:pPr>
    </w:p>
    <w:p w14:paraId="4AB54A1D" w14:textId="1251A644" w:rsidR="008B111B" w:rsidRPr="00732C54" w:rsidRDefault="008B111B">
      <w:pPr>
        <w:rPr>
          <w:rFonts w:asciiTheme="minorHAnsi" w:hAnsiTheme="minorHAnsi" w:cstheme="minorHAnsi"/>
          <w:b/>
          <w:u w:val="single"/>
          <w:lang w:val="en-GB"/>
        </w:rPr>
      </w:pPr>
      <w:r w:rsidRPr="00732C54">
        <w:rPr>
          <w:rFonts w:asciiTheme="minorHAnsi" w:hAnsiTheme="minorHAnsi" w:cstheme="minorHAnsi"/>
          <w:b/>
          <w:u w:val="single"/>
          <w:lang w:val="en-GB"/>
        </w:rPr>
        <w:t>Circular Economy: the missing link in the Climate discussion</w:t>
      </w:r>
    </w:p>
    <w:p w14:paraId="53784D5B" w14:textId="28440F73" w:rsidR="00C26DA7" w:rsidRPr="00732C54" w:rsidRDefault="002415DC" w:rsidP="002415DC">
      <w:pPr>
        <w:rPr>
          <w:rFonts w:asciiTheme="minorHAnsi" w:hAnsiTheme="minorHAnsi" w:cstheme="minorHAnsi"/>
          <w:lang w:val="en-GB"/>
        </w:rPr>
      </w:pPr>
      <w:r w:rsidRPr="00732C54">
        <w:rPr>
          <w:rFonts w:asciiTheme="minorHAnsi" w:hAnsiTheme="minorHAnsi" w:cstheme="minorHAnsi"/>
          <w:lang w:val="en-GB"/>
        </w:rPr>
        <w:t xml:space="preserve">There is growing awareness that </w:t>
      </w:r>
      <w:r w:rsidR="00C97028">
        <w:rPr>
          <w:rFonts w:asciiTheme="minorHAnsi" w:hAnsiTheme="minorHAnsi" w:cstheme="minorHAnsi"/>
          <w:lang w:val="en-GB"/>
        </w:rPr>
        <w:t xml:space="preserve">the </w:t>
      </w:r>
      <w:r w:rsidRPr="00732C54">
        <w:rPr>
          <w:rFonts w:asciiTheme="minorHAnsi" w:hAnsiTheme="minorHAnsi" w:cstheme="minorHAnsi"/>
          <w:lang w:val="en-GB"/>
        </w:rPr>
        <w:t xml:space="preserve">Circular Economy is a missing link in the Paris agenda and that it is urgent to strengthen the link between Circular Economy and the Climate Change Agenda. </w:t>
      </w:r>
      <w:r w:rsidR="001B5BF1" w:rsidRPr="00732C54">
        <w:rPr>
          <w:rFonts w:asciiTheme="minorHAnsi" w:hAnsiTheme="minorHAnsi" w:cstheme="minorHAnsi"/>
          <w:lang w:val="en-GB"/>
        </w:rPr>
        <w:t xml:space="preserve">A circular economy aims to decouple economic growth from the use of natural resources and ecosystems by using those resources more effectively. </w:t>
      </w:r>
      <w:r w:rsidRPr="00732C54">
        <w:rPr>
          <w:rFonts w:asciiTheme="minorHAnsi" w:hAnsiTheme="minorHAnsi" w:cstheme="minorHAnsi"/>
          <w:lang w:val="en-GB"/>
        </w:rPr>
        <w:t xml:space="preserve">During the </w:t>
      </w:r>
      <w:r w:rsidR="008D43F3" w:rsidRPr="00732C54">
        <w:rPr>
          <w:rFonts w:asciiTheme="minorHAnsi" w:hAnsiTheme="minorHAnsi" w:cstheme="minorHAnsi"/>
          <w:lang w:val="en-GB"/>
        </w:rPr>
        <w:t xml:space="preserve">COP24 </w:t>
      </w:r>
      <w:r w:rsidRPr="00732C54">
        <w:rPr>
          <w:rFonts w:asciiTheme="minorHAnsi" w:hAnsiTheme="minorHAnsi" w:cstheme="minorHAnsi"/>
          <w:lang w:val="en-GB"/>
        </w:rPr>
        <w:t>climate summit in Katowice in December 2018, a coalition of European circular hotspots</w:t>
      </w:r>
      <w:r w:rsidR="008D43F3" w:rsidRPr="00732C54">
        <w:rPr>
          <w:rStyle w:val="FootnoteReference"/>
          <w:rFonts w:asciiTheme="minorHAnsi" w:hAnsiTheme="minorHAnsi" w:cstheme="minorHAnsi"/>
          <w:lang w:val="en-GB"/>
        </w:rPr>
        <w:footnoteReference w:id="1"/>
      </w:r>
      <w:r w:rsidRPr="00732C54">
        <w:rPr>
          <w:rFonts w:asciiTheme="minorHAnsi" w:hAnsiTheme="minorHAnsi" w:cstheme="minorHAnsi"/>
          <w:lang w:val="en-GB"/>
        </w:rPr>
        <w:t xml:space="preserve"> </w:t>
      </w:r>
      <w:r w:rsidR="008D43F3" w:rsidRPr="00732C54">
        <w:rPr>
          <w:rFonts w:asciiTheme="minorHAnsi" w:hAnsiTheme="minorHAnsi" w:cstheme="minorHAnsi"/>
          <w:lang w:val="en-GB"/>
        </w:rPr>
        <w:t xml:space="preserve">presented </w:t>
      </w:r>
      <w:r w:rsidRPr="00732C54">
        <w:rPr>
          <w:rFonts w:asciiTheme="minorHAnsi" w:hAnsiTheme="minorHAnsi" w:cstheme="minorHAnsi"/>
          <w:lang w:val="en-GB"/>
        </w:rPr>
        <w:t xml:space="preserve">evidence and best practices of </w:t>
      </w:r>
      <w:r w:rsidR="00C97028">
        <w:rPr>
          <w:rFonts w:asciiTheme="minorHAnsi" w:hAnsiTheme="minorHAnsi" w:cstheme="minorHAnsi"/>
          <w:lang w:val="en-GB"/>
        </w:rPr>
        <w:t xml:space="preserve">the </w:t>
      </w:r>
      <w:r w:rsidRPr="00732C54">
        <w:rPr>
          <w:rFonts w:asciiTheme="minorHAnsi" w:hAnsiTheme="minorHAnsi" w:cstheme="minorHAnsi"/>
          <w:lang w:val="en-GB"/>
        </w:rPr>
        <w:t xml:space="preserve">circular economy as a means to bridge the gap in the climate agenda </w:t>
      </w:r>
      <w:r w:rsidR="008D43F3" w:rsidRPr="00732C54">
        <w:rPr>
          <w:rFonts w:asciiTheme="minorHAnsi" w:hAnsiTheme="minorHAnsi" w:cstheme="minorHAnsi"/>
          <w:lang w:val="en-GB"/>
        </w:rPr>
        <w:t>and</w:t>
      </w:r>
      <w:r w:rsidRPr="00732C54">
        <w:rPr>
          <w:rFonts w:asciiTheme="minorHAnsi" w:hAnsiTheme="minorHAnsi" w:cstheme="minorHAnsi"/>
          <w:lang w:val="en-GB"/>
        </w:rPr>
        <w:t xml:space="preserve"> identif</w:t>
      </w:r>
      <w:r w:rsidR="008D43F3" w:rsidRPr="00732C54">
        <w:rPr>
          <w:rFonts w:asciiTheme="minorHAnsi" w:hAnsiTheme="minorHAnsi" w:cstheme="minorHAnsi"/>
          <w:lang w:val="en-GB"/>
        </w:rPr>
        <w:t>ied</w:t>
      </w:r>
      <w:r w:rsidRPr="00732C54">
        <w:rPr>
          <w:rFonts w:asciiTheme="minorHAnsi" w:hAnsiTheme="minorHAnsi" w:cstheme="minorHAnsi"/>
          <w:lang w:val="en-GB"/>
        </w:rPr>
        <w:t xml:space="preserve"> where there is potential for scaling up.</w:t>
      </w:r>
      <w:r w:rsidRPr="00732C54">
        <w:rPr>
          <w:rFonts w:asciiTheme="minorHAnsi" w:hAnsiTheme="minorHAnsi" w:cstheme="minorHAnsi"/>
          <w:lang w:val="en-GB"/>
        </w:rPr>
        <w:br/>
        <w:t xml:space="preserve">They </w:t>
      </w:r>
      <w:r w:rsidR="008D43F3" w:rsidRPr="00732C54">
        <w:rPr>
          <w:rFonts w:asciiTheme="minorHAnsi" w:hAnsiTheme="minorHAnsi" w:cstheme="minorHAnsi"/>
          <w:lang w:val="en-GB"/>
        </w:rPr>
        <w:t>brought</w:t>
      </w:r>
      <w:r w:rsidRPr="00732C54">
        <w:rPr>
          <w:rFonts w:asciiTheme="minorHAnsi" w:hAnsiTheme="minorHAnsi" w:cstheme="minorHAnsi"/>
          <w:lang w:val="en-GB"/>
        </w:rPr>
        <w:t xml:space="preserve"> along </w:t>
      </w:r>
      <w:r w:rsidR="00C97028" w:rsidRPr="00732C54">
        <w:rPr>
          <w:rFonts w:asciiTheme="minorHAnsi" w:hAnsiTheme="minorHAnsi" w:cstheme="minorHAnsi"/>
          <w:lang w:val="en-GB"/>
        </w:rPr>
        <w:t>forward looking</w:t>
      </w:r>
      <w:r w:rsidRPr="00732C54">
        <w:rPr>
          <w:rFonts w:asciiTheme="minorHAnsi" w:hAnsiTheme="minorHAnsi" w:cstheme="minorHAnsi"/>
          <w:lang w:val="en-GB"/>
        </w:rPr>
        <w:t xml:space="preserve"> members from the business and science commun</w:t>
      </w:r>
      <w:r w:rsidR="006D41C4">
        <w:rPr>
          <w:rFonts w:asciiTheme="minorHAnsi" w:hAnsiTheme="minorHAnsi" w:cstheme="minorHAnsi"/>
          <w:lang w:val="en-GB"/>
        </w:rPr>
        <w:t>it</w:t>
      </w:r>
      <w:r w:rsidRPr="00732C54">
        <w:rPr>
          <w:rFonts w:asciiTheme="minorHAnsi" w:hAnsiTheme="minorHAnsi" w:cstheme="minorHAnsi"/>
          <w:lang w:val="en-GB"/>
        </w:rPr>
        <w:t>i</w:t>
      </w:r>
      <w:r w:rsidR="00C97028">
        <w:rPr>
          <w:rFonts w:asciiTheme="minorHAnsi" w:hAnsiTheme="minorHAnsi" w:cstheme="minorHAnsi"/>
          <w:lang w:val="en-GB"/>
        </w:rPr>
        <w:t>es</w:t>
      </w:r>
      <w:r w:rsidRPr="00732C54">
        <w:rPr>
          <w:rFonts w:asciiTheme="minorHAnsi" w:hAnsiTheme="minorHAnsi" w:cstheme="minorHAnsi"/>
          <w:lang w:val="en-GB"/>
        </w:rPr>
        <w:t xml:space="preserve"> and, supported by facts &amp; figures and showcases by best practices, point</w:t>
      </w:r>
      <w:r w:rsidR="00C97028">
        <w:rPr>
          <w:rFonts w:asciiTheme="minorHAnsi" w:hAnsiTheme="minorHAnsi" w:cstheme="minorHAnsi"/>
          <w:lang w:val="en-GB"/>
        </w:rPr>
        <w:t>ed</w:t>
      </w:r>
      <w:r w:rsidRPr="00732C54">
        <w:rPr>
          <w:rFonts w:asciiTheme="minorHAnsi" w:hAnsiTheme="minorHAnsi" w:cstheme="minorHAnsi"/>
          <w:lang w:val="en-GB"/>
        </w:rPr>
        <w:t xml:space="preserve"> at the significant contribution the transition to a circular economy has towards reaching the </w:t>
      </w:r>
      <w:r w:rsidR="00C97028">
        <w:rPr>
          <w:rFonts w:asciiTheme="minorHAnsi" w:hAnsiTheme="minorHAnsi" w:cstheme="minorHAnsi"/>
          <w:lang w:val="en-GB"/>
        </w:rPr>
        <w:t>c</w:t>
      </w:r>
      <w:r w:rsidRPr="00732C54">
        <w:rPr>
          <w:rFonts w:asciiTheme="minorHAnsi" w:hAnsiTheme="minorHAnsi" w:cstheme="minorHAnsi"/>
          <w:lang w:val="en-GB"/>
        </w:rPr>
        <w:t>limate goals. </w:t>
      </w:r>
      <w:r w:rsidRPr="00732C54">
        <w:rPr>
          <w:rFonts w:asciiTheme="minorHAnsi" w:hAnsiTheme="minorHAnsi" w:cstheme="minorHAnsi"/>
          <w:lang w:val="en-GB"/>
        </w:rPr>
        <w:br/>
      </w:r>
      <w:r w:rsidR="0014197C">
        <w:rPr>
          <w:rFonts w:asciiTheme="minorHAnsi" w:hAnsiTheme="minorHAnsi" w:cstheme="minorHAnsi"/>
          <w:lang w:val="en-GB"/>
        </w:rPr>
        <w:t xml:space="preserve">The Circular Economy not only </w:t>
      </w:r>
      <w:r w:rsidRPr="00732C54">
        <w:rPr>
          <w:rFonts w:asciiTheme="minorHAnsi" w:hAnsiTheme="minorHAnsi" w:cstheme="minorHAnsi"/>
          <w:lang w:val="en-GB"/>
        </w:rPr>
        <w:t>contribut</w:t>
      </w:r>
      <w:r w:rsidR="0014197C">
        <w:rPr>
          <w:rFonts w:asciiTheme="minorHAnsi" w:hAnsiTheme="minorHAnsi" w:cstheme="minorHAnsi"/>
          <w:lang w:val="en-GB"/>
        </w:rPr>
        <w:t>es</w:t>
      </w:r>
      <w:r w:rsidRPr="00732C54">
        <w:rPr>
          <w:rFonts w:asciiTheme="minorHAnsi" w:hAnsiTheme="minorHAnsi" w:cstheme="minorHAnsi"/>
          <w:lang w:val="en-GB"/>
        </w:rPr>
        <w:t xml:space="preserve"> towards CO</w:t>
      </w:r>
      <w:r w:rsidRPr="00732C54">
        <w:rPr>
          <w:rFonts w:asciiTheme="minorHAnsi" w:hAnsiTheme="minorHAnsi" w:cstheme="minorHAnsi"/>
          <w:vertAlign w:val="subscript"/>
          <w:lang w:val="en-GB"/>
        </w:rPr>
        <w:t>2</w:t>
      </w:r>
      <w:r w:rsidRPr="00732C54">
        <w:rPr>
          <w:rFonts w:asciiTheme="minorHAnsi" w:hAnsiTheme="minorHAnsi" w:cstheme="minorHAnsi"/>
          <w:lang w:val="en-GB"/>
        </w:rPr>
        <w:t xml:space="preserve"> reduction </w:t>
      </w:r>
      <w:r w:rsidR="0014197C">
        <w:rPr>
          <w:rFonts w:asciiTheme="minorHAnsi" w:hAnsiTheme="minorHAnsi" w:cstheme="minorHAnsi"/>
          <w:lang w:val="en-GB"/>
        </w:rPr>
        <w:t>it is also</w:t>
      </w:r>
      <w:r w:rsidRPr="00732C54">
        <w:rPr>
          <w:rFonts w:asciiTheme="minorHAnsi" w:hAnsiTheme="minorHAnsi" w:cstheme="minorHAnsi"/>
          <w:lang w:val="en-GB"/>
        </w:rPr>
        <w:t xml:space="preserve"> keep</w:t>
      </w:r>
      <w:r w:rsidR="0014197C">
        <w:rPr>
          <w:rFonts w:asciiTheme="minorHAnsi" w:hAnsiTheme="minorHAnsi" w:cstheme="minorHAnsi"/>
          <w:lang w:val="en-GB"/>
        </w:rPr>
        <w:t>s</w:t>
      </w:r>
      <w:r w:rsidRPr="00732C54">
        <w:rPr>
          <w:rFonts w:asciiTheme="minorHAnsi" w:hAnsiTheme="minorHAnsi" w:cstheme="minorHAnsi"/>
          <w:lang w:val="en-GB"/>
        </w:rPr>
        <w:t xml:space="preserve"> materials in the loop</w:t>
      </w:r>
      <w:r w:rsidR="0014197C">
        <w:rPr>
          <w:rFonts w:asciiTheme="minorHAnsi" w:hAnsiTheme="minorHAnsi" w:cstheme="minorHAnsi"/>
          <w:lang w:val="en-GB"/>
        </w:rPr>
        <w:t xml:space="preserve"> and is restorative in nature</w:t>
      </w:r>
      <w:r w:rsidR="00E63C10">
        <w:rPr>
          <w:rFonts w:asciiTheme="minorHAnsi" w:hAnsiTheme="minorHAnsi" w:cstheme="minorHAnsi"/>
          <w:lang w:val="en-GB"/>
        </w:rPr>
        <w:t xml:space="preserve">. </w:t>
      </w:r>
      <w:r w:rsidRPr="00732C54">
        <w:rPr>
          <w:rFonts w:asciiTheme="minorHAnsi" w:hAnsiTheme="minorHAnsi" w:cstheme="minorHAnsi"/>
          <w:lang w:val="en-GB"/>
        </w:rPr>
        <w:t>The</w:t>
      </w:r>
      <w:r w:rsidR="00F92E64" w:rsidRPr="00F92E64">
        <w:rPr>
          <w:rFonts w:asciiTheme="minorHAnsi" w:hAnsiTheme="minorHAnsi" w:cstheme="minorHAnsi"/>
          <w:lang w:val="en-GB"/>
        </w:rPr>
        <w:t xml:space="preserve"> greenhouse gas emission (GHG) </w:t>
      </w:r>
      <w:r w:rsidRPr="00732C54">
        <w:rPr>
          <w:rFonts w:asciiTheme="minorHAnsi" w:hAnsiTheme="minorHAnsi" w:cstheme="minorHAnsi"/>
          <w:lang w:val="en-GB"/>
        </w:rPr>
        <w:t>reduction potential is not cost driven but based on sound and inspiring business models that have significant potential in every market segment and can work both in developed and developing nations. A transition that can start small but has a tremendous potential to scale up. The organisers aim at sending a strong signal to the formal COP representatives about the importance of adopting circular economy strategies that can start today.</w:t>
      </w:r>
    </w:p>
    <w:p w14:paraId="70CBFF02" w14:textId="252AEAB5" w:rsidR="002415DC" w:rsidRPr="00732C54" w:rsidRDefault="002415DC" w:rsidP="00A024AA">
      <w:pPr>
        <w:ind w:left="720"/>
        <w:rPr>
          <w:rFonts w:asciiTheme="minorHAnsi" w:hAnsiTheme="minorHAnsi" w:cstheme="minorHAnsi"/>
          <w:b/>
          <w:lang w:val="en-GB"/>
        </w:rPr>
      </w:pPr>
      <w:r w:rsidRPr="00732C54">
        <w:rPr>
          <w:rFonts w:asciiTheme="minorHAnsi" w:hAnsiTheme="minorHAnsi" w:cstheme="minorHAnsi"/>
          <w:lang w:val="en-GB"/>
        </w:rPr>
        <w:br/>
      </w:r>
      <w:r w:rsidR="008870D3" w:rsidRPr="00732C54">
        <w:rPr>
          <w:rFonts w:asciiTheme="minorHAnsi" w:hAnsiTheme="minorHAnsi" w:cstheme="minorHAnsi"/>
          <w:b/>
          <w:lang w:val="en-GB"/>
        </w:rPr>
        <w:t>Kar</w:t>
      </w:r>
      <w:r w:rsidR="009A2E3B" w:rsidRPr="00732C54">
        <w:rPr>
          <w:rFonts w:asciiTheme="minorHAnsi" w:hAnsiTheme="minorHAnsi" w:cstheme="minorHAnsi"/>
          <w:b/>
          <w:lang w:val="en-GB"/>
        </w:rPr>
        <w:t>i</w:t>
      </w:r>
      <w:r w:rsidR="008870D3" w:rsidRPr="00732C54">
        <w:rPr>
          <w:rFonts w:asciiTheme="minorHAnsi" w:hAnsiTheme="minorHAnsi" w:cstheme="minorHAnsi"/>
          <w:b/>
          <w:lang w:val="en-GB"/>
        </w:rPr>
        <w:t xml:space="preserve"> </w:t>
      </w:r>
      <w:proofErr w:type="spellStart"/>
      <w:r w:rsidR="008870D3" w:rsidRPr="00732C54">
        <w:rPr>
          <w:rFonts w:asciiTheme="minorHAnsi" w:hAnsiTheme="minorHAnsi" w:cstheme="minorHAnsi"/>
          <w:b/>
          <w:lang w:val="en-GB"/>
        </w:rPr>
        <w:t>Herlevi</w:t>
      </w:r>
      <w:proofErr w:type="spellEnd"/>
      <w:r w:rsidR="008870D3" w:rsidRPr="00732C54">
        <w:rPr>
          <w:rFonts w:asciiTheme="minorHAnsi" w:hAnsiTheme="minorHAnsi" w:cstheme="minorHAnsi"/>
          <w:b/>
          <w:lang w:val="en-GB"/>
        </w:rPr>
        <w:t xml:space="preserve">, Project Director, Circular economy at </w:t>
      </w:r>
      <w:proofErr w:type="spellStart"/>
      <w:r w:rsidR="008870D3" w:rsidRPr="00732C54">
        <w:rPr>
          <w:rFonts w:asciiTheme="minorHAnsi" w:hAnsiTheme="minorHAnsi" w:cstheme="minorHAnsi"/>
          <w:b/>
          <w:lang w:val="en-GB"/>
        </w:rPr>
        <w:t>Sitra</w:t>
      </w:r>
      <w:proofErr w:type="spellEnd"/>
      <w:r w:rsidR="008870D3" w:rsidRPr="00732C54">
        <w:rPr>
          <w:rFonts w:asciiTheme="minorHAnsi" w:hAnsiTheme="minorHAnsi" w:cstheme="minorHAnsi"/>
          <w:b/>
          <w:lang w:val="en-GB"/>
        </w:rPr>
        <w:t>: “</w:t>
      </w:r>
      <w:r w:rsidR="00A024AA" w:rsidRPr="00732C54">
        <w:rPr>
          <w:rFonts w:asciiTheme="minorHAnsi" w:hAnsiTheme="minorHAnsi" w:cstheme="minorHAnsi"/>
          <w:b/>
          <w:lang w:val="en-GB"/>
        </w:rPr>
        <w:t>making better use of the materials that already exist in the economy, using circular business models and having greater material efficiency can take EU industry halfway towards net-zero emissions in an economically attractive way</w:t>
      </w:r>
      <w:r w:rsidR="008870D3" w:rsidRPr="00732C54">
        <w:rPr>
          <w:rFonts w:asciiTheme="minorHAnsi" w:hAnsiTheme="minorHAnsi" w:cstheme="minorHAnsi"/>
          <w:b/>
          <w:lang w:val="en-GB"/>
        </w:rPr>
        <w:t>”</w:t>
      </w:r>
    </w:p>
    <w:p w14:paraId="4FF0DC57" w14:textId="77777777" w:rsidR="00A024AA" w:rsidRPr="00732C54" w:rsidRDefault="00A024AA" w:rsidP="00A024AA">
      <w:pPr>
        <w:ind w:left="720"/>
        <w:rPr>
          <w:rFonts w:asciiTheme="minorHAnsi" w:hAnsiTheme="minorHAnsi" w:cstheme="minorHAnsi"/>
          <w:b/>
          <w:lang w:val="en-GB"/>
        </w:rPr>
      </w:pPr>
    </w:p>
    <w:p w14:paraId="70498583" w14:textId="5A1E5FDC" w:rsidR="008D43F3" w:rsidRPr="0038514E" w:rsidRDefault="008870D3" w:rsidP="0038514E">
      <w:pPr>
        <w:autoSpaceDE w:val="0"/>
        <w:autoSpaceDN w:val="0"/>
        <w:adjustRightInd w:val="0"/>
        <w:rPr>
          <w:rFonts w:asciiTheme="minorHAnsi" w:hAnsiTheme="minorHAnsi" w:cstheme="minorHAnsi"/>
          <w:lang w:val="en-GB"/>
        </w:rPr>
      </w:pPr>
      <w:r w:rsidRPr="00732C54">
        <w:rPr>
          <w:rFonts w:asciiTheme="minorHAnsi" w:hAnsiTheme="minorHAnsi" w:cstheme="minorHAnsi"/>
          <w:lang w:val="en-GB"/>
        </w:rPr>
        <w:t>A large part of CO</w:t>
      </w:r>
      <w:r w:rsidRPr="00732C54">
        <w:rPr>
          <w:rFonts w:asciiTheme="minorHAnsi" w:hAnsiTheme="minorHAnsi" w:cstheme="minorHAnsi"/>
          <w:vertAlign w:val="subscript"/>
          <w:lang w:val="en-GB"/>
        </w:rPr>
        <w:t>2</w:t>
      </w:r>
      <w:r w:rsidRPr="00732C54">
        <w:rPr>
          <w:rFonts w:asciiTheme="minorHAnsi" w:hAnsiTheme="minorHAnsi" w:cstheme="minorHAnsi"/>
          <w:lang w:val="en-GB"/>
        </w:rPr>
        <w:t xml:space="preserve"> emissions that the world agreed to reduce in the Paris Agreement is </w:t>
      </w:r>
      <w:r w:rsidRPr="00F92E64">
        <w:rPr>
          <w:rFonts w:asciiTheme="minorHAnsi" w:hAnsiTheme="minorHAnsi" w:cstheme="minorHAnsi"/>
          <w:lang w:val="en-GB"/>
        </w:rPr>
        <w:t xml:space="preserve">associated with producing materials. </w:t>
      </w:r>
      <w:proofErr w:type="spellStart"/>
      <w:r w:rsidR="008D43F3" w:rsidRPr="00F92E64">
        <w:rPr>
          <w:rFonts w:asciiTheme="minorHAnsi" w:hAnsiTheme="minorHAnsi" w:cstheme="minorHAnsi"/>
          <w:lang w:val="en-GB"/>
        </w:rPr>
        <w:t>Sitra</w:t>
      </w:r>
      <w:proofErr w:type="spellEnd"/>
      <w:r w:rsidR="008D43F3" w:rsidRPr="00F92E64">
        <w:rPr>
          <w:rFonts w:asciiTheme="minorHAnsi" w:hAnsiTheme="minorHAnsi" w:cstheme="minorHAnsi"/>
          <w:lang w:val="en-GB"/>
        </w:rPr>
        <w:t xml:space="preserve"> presented their recent study </w:t>
      </w:r>
      <w:hyperlink r:id="rId8" w:history="1">
        <w:r w:rsidR="008D43F3" w:rsidRPr="00F92E64">
          <w:rPr>
            <w:rStyle w:val="Hyperlink"/>
            <w:rFonts w:asciiTheme="minorHAnsi" w:hAnsiTheme="minorHAnsi" w:cstheme="minorHAnsi"/>
            <w:lang w:val="en-GB"/>
          </w:rPr>
          <w:t>“The Circular Economy a Powerful Force for Climate Mitigation”</w:t>
        </w:r>
      </w:hyperlink>
      <w:r w:rsidR="008D43F3" w:rsidRPr="00F92E64">
        <w:rPr>
          <w:rFonts w:asciiTheme="minorHAnsi" w:hAnsiTheme="minorHAnsi" w:cstheme="minorHAnsi"/>
          <w:lang w:val="en-GB"/>
        </w:rPr>
        <w:t xml:space="preserve"> </w:t>
      </w:r>
      <w:r w:rsidR="001059ED" w:rsidRPr="0038514E">
        <w:rPr>
          <w:rFonts w:asciiTheme="minorHAnsi" w:hAnsiTheme="minorHAnsi" w:cstheme="minorHAnsi"/>
          <w:color w:val="000000" w:themeColor="text1"/>
        </w:rPr>
        <w:t xml:space="preserve">made in collaboration with European Climate Foundation and Material Economics </w:t>
      </w:r>
      <w:r w:rsidR="008D43F3" w:rsidRPr="00F92E64">
        <w:rPr>
          <w:rFonts w:asciiTheme="minorHAnsi" w:hAnsiTheme="minorHAnsi" w:cstheme="minorHAnsi"/>
          <w:lang w:val="en-GB"/>
        </w:rPr>
        <w:t>where they looked if we can make better use of the materials already produced, and so reduce the</w:t>
      </w:r>
      <w:r w:rsidR="008D43F3" w:rsidRPr="0038514E">
        <w:rPr>
          <w:rFonts w:asciiTheme="minorHAnsi" w:hAnsiTheme="minorHAnsi" w:cstheme="minorHAnsi"/>
          <w:lang w:val="en-GB"/>
        </w:rPr>
        <w:t xml:space="preserve"> need for new production. The conclusion: demand-side measures can take us more than halfway to net-zero emissions from EU industry and hold as much promise as those on the supply side. </w:t>
      </w:r>
    </w:p>
    <w:p w14:paraId="4F93F1AB" w14:textId="5929537B" w:rsidR="008D43F3" w:rsidRPr="0038514E" w:rsidRDefault="008D43F3" w:rsidP="0038514E">
      <w:pPr>
        <w:autoSpaceDE w:val="0"/>
        <w:autoSpaceDN w:val="0"/>
        <w:adjustRightInd w:val="0"/>
        <w:rPr>
          <w:rFonts w:asciiTheme="minorHAnsi" w:hAnsiTheme="minorHAnsi" w:cstheme="minorHAnsi"/>
          <w:lang w:val="en-GB"/>
        </w:rPr>
      </w:pPr>
      <w:r w:rsidRPr="0038514E">
        <w:rPr>
          <w:rFonts w:asciiTheme="minorHAnsi" w:hAnsiTheme="minorHAnsi" w:cstheme="minorHAnsi"/>
          <w:lang w:val="en-GB"/>
        </w:rPr>
        <w:t xml:space="preserve">The concept of the ‘circular economy’ creates these opportunities through strategies such as recirculating a larger share of materials, reducing waste in production, </w:t>
      </w:r>
      <w:r w:rsidR="00C97028">
        <w:rPr>
          <w:rFonts w:asciiTheme="minorHAnsi" w:hAnsiTheme="minorHAnsi" w:cstheme="minorHAnsi"/>
          <w:lang w:val="en-GB"/>
        </w:rPr>
        <w:t xml:space="preserve">replacing heavy products </w:t>
      </w:r>
      <w:r w:rsidR="00C97028">
        <w:rPr>
          <w:rFonts w:asciiTheme="minorHAnsi" w:hAnsiTheme="minorHAnsi" w:cstheme="minorHAnsi"/>
          <w:lang w:val="en-GB"/>
        </w:rPr>
        <w:lastRenderedPageBreak/>
        <w:t>and structures with low weight alternatives</w:t>
      </w:r>
      <w:r w:rsidRPr="0038514E">
        <w:rPr>
          <w:rFonts w:asciiTheme="minorHAnsi" w:hAnsiTheme="minorHAnsi" w:cstheme="minorHAnsi"/>
          <w:lang w:val="en-GB"/>
        </w:rPr>
        <w:t>, extending the life-times of products, and deploying new business models based around sharing of cars, buildings, and more.</w:t>
      </w:r>
    </w:p>
    <w:p w14:paraId="541E1772" w14:textId="77777777" w:rsidR="008870D3" w:rsidRPr="00732C54" w:rsidRDefault="008870D3" w:rsidP="008B111B">
      <w:pPr>
        <w:pStyle w:val="Default"/>
        <w:ind w:left="720"/>
        <w:rPr>
          <w:rFonts w:asciiTheme="minorHAnsi" w:hAnsiTheme="minorHAnsi" w:cstheme="minorHAnsi"/>
          <w:lang w:val="en-GB"/>
        </w:rPr>
      </w:pPr>
    </w:p>
    <w:p w14:paraId="22364A60" w14:textId="6641D6DC" w:rsidR="001A4F0B" w:rsidRPr="00732C54" w:rsidRDefault="008870D3" w:rsidP="008B111B">
      <w:pPr>
        <w:autoSpaceDE w:val="0"/>
        <w:autoSpaceDN w:val="0"/>
        <w:adjustRightInd w:val="0"/>
        <w:ind w:left="720"/>
        <w:rPr>
          <w:rFonts w:asciiTheme="minorHAnsi" w:hAnsiTheme="minorHAnsi" w:cstheme="minorHAnsi"/>
          <w:b/>
          <w:lang w:val="en-GB"/>
        </w:rPr>
      </w:pPr>
      <w:r w:rsidRPr="00732C54">
        <w:rPr>
          <w:rFonts w:asciiTheme="minorHAnsi" w:hAnsiTheme="minorHAnsi" w:cstheme="minorHAnsi"/>
          <w:b/>
          <w:lang w:val="en-GB"/>
        </w:rPr>
        <w:t xml:space="preserve">Eva </w:t>
      </w:r>
      <w:proofErr w:type="spellStart"/>
      <w:r w:rsidRPr="00732C54">
        <w:rPr>
          <w:rFonts w:asciiTheme="minorHAnsi" w:hAnsiTheme="minorHAnsi" w:cstheme="minorHAnsi"/>
          <w:b/>
          <w:lang w:val="en-GB"/>
        </w:rPr>
        <w:t>Gladek</w:t>
      </w:r>
      <w:proofErr w:type="spellEnd"/>
      <w:r w:rsidRPr="00732C54">
        <w:rPr>
          <w:rFonts w:asciiTheme="minorHAnsi" w:hAnsiTheme="minorHAnsi" w:cstheme="minorHAnsi"/>
          <w:b/>
          <w:lang w:val="en-GB"/>
        </w:rPr>
        <w:t xml:space="preserve">, CEO </w:t>
      </w:r>
      <w:r w:rsidR="001A4F0B" w:rsidRPr="00732C54">
        <w:rPr>
          <w:rFonts w:asciiTheme="minorHAnsi" w:hAnsiTheme="minorHAnsi" w:cstheme="minorHAnsi"/>
          <w:b/>
          <w:lang w:val="en-GB"/>
        </w:rPr>
        <w:t>M</w:t>
      </w:r>
      <w:r w:rsidRPr="00732C54">
        <w:rPr>
          <w:rFonts w:asciiTheme="minorHAnsi" w:hAnsiTheme="minorHAnsi" w:cstheme="minorHAnsi"/>
          <w:b/>
          <w:lang w:val="en-GB"/>
        </w:rPr>
        <w:t xml:space="preserve">etabolic: </w:t>
      </w:r>
      <w:r w:rsidR="002A062D" w:rsidRPr="00732C54">
        <w:rPr>
          <w:rFonts w:asciiTheme="minorHAnsi" w:hAnsiTheme="minorHAnsi" w:cstheme="minorHAnsi"/>
          <w:b/>
          <w:lang w:val="en-GB"/>
        </w:rPr>
        <w:t>“</w:t>
      </w:r>
      <w:r w:rsidR="002A062D" w:rsidRPr="00740DFD">
        <w:rPr>
          <w:rFonts w:asciiTheme="minorHAnsi" w:hAnsiTheme="minorHAnsi" w:cstheme="minorHAnsi"/>
          <w:b/>
          <w:i/>
          <w:lang w:val="en-GB"/>
        </w:rPr>
        <w:t>it is essential for us to manage materials in a circular fashion in order to ensure that we have enough for the technologies critical to a low-carbon future.</w:t>
      </w:r>
      <w:r w:rsidR="002A062D" w:rsidRPr="00732C54">
        <w:rPr>
          <w:rFonts w:asciiTheme="minorHAnsi" w:hAnsiTheme="minorHAnsi" w:cstheme="minorHAnsi"/>
          <w:b/>
          <w:lang w:val="en-GB"/>
        </w:rPr>
        <w:t>”</w:t>
      </w:r>
    </w:p>
    <w:p w14:paraId="06DCAD49" w14:textId="77777777" w:rsidR="00A024AA" w:rsidRPr="00732C54" w:rsidRDefault="00A024AA" w:rsidP="008B111B">
      <w:pPr>
        <w:autoSpaceDE w:val="0"/>
        <w:autoSpaceDN w:val="0"/>
        <w:adjustRightInd w:val="0"/>
        <w:ind w:left="720"/>
        <w:rPr>
          <w:rFonts w:asciiTheme="minorHAnsi" w:hAnsiTheme="minorHAnsi" w:cstheme="minorHAnsi"/>
          <w:b/>
          <w:lang w:val="en-GB"/>
        </w:rPr>
      </w:pPr>
    </w:p>
    <w:p w14:paraId="359C7B94" w14:textId="2058C338" w:rsidR="00F92E64" w:rsidRPr="004E73DF" w:rsidRDefault="002A062D" w:rsidP="0038514E">
      <w:pPr>
        <w:autoSpaceDE w:val="0"/>
        <w:autoSpaceDN w:val="0"/>
        <w:adjustRightInd w:val="0"/>
        <w:rPr>
          <w:rFonts w:asciiTheme="minorHAnsi" w:hAnsiTheme="minorHAnsi" w:cstheme="minorHAnsi"/>
        </w:rPr>
      </w:pPr>
      <w:r w:rsidRPr="00732C54">
        <w:rPr>
          <w:rFonts w:asciiTheme="minorHAnsi" w:hAnsiTheme="minorHAnsi" w:cstheme="minorHAnsi"/>
          <w:lang w:val="en-GB"/>
        </w:rPr>
        <w:t>That resources are the missing link in the Climate Debate also came forward out of new research from Metabolic and Copper8</w:t>
      </w:r>
      <w:r w:rsidR="00C97028">
        <w:rPr>
          <w:rFonts w:asciiTheme="minorHAnsi" w:hAnsiTheme="minorHAnsi" w:cstheme="minorHAnsi"/>
          <w:lang w:val="en-GB"/>
        </w:rPr>
        <w:t xml:space="preserve"> </w:t>
      </w:r>
      <w:r w:rsidR="004E73DF">
        <w:rPr>
          <w:rFonts w:asciiTheme="minorHAnsi" w:hAnsiTheme="minorHAnsi" w:cstheme="minorHAnsi"/>
          <w:lang w:val="en-GB"/>
        </w:rPr>
        <w:t xml:space="preserve">- </w:t>
      </w:r>
      <w:hyperlink r:id="rId9" w:history="1">
        <w:r w:rsidR="00453F41" w:rsidRPr="004E73DF">
          <w:rPr>
            <w:rStyle w:val="Hyperlink"/>
            <w:rFonts w:asciiTheme="minorHAnsi" w:hAnsiTheme="minorHAnsi" w:cstheme="minorHAnsi"/>
          </w:rPr>
          <w:t>Metal demand</w:t>
        </w:r>
        <w:r w:rsidR="004E73DF" w:rsidRPr="004E73DF">
          <w:rPr>
            <w:rStyle w:val="Hyperlink"/>
            <w:rFonts w:asciiTheme="minorHAnsi" w:hAnsiTheme="minorHAnsi" w:cstheme="minorHAnsi"/>
          </w:rPr>
          <w:t xml:space="preserve"> f</w:t>
        </w:r>
        <w:r w:rsidR="00453F41" w:rsidRPr="004E73DF">
          <w:rPr>
            <w:rStyle w:val="Hyperlink"/>
            <w:rFonts w:asciiTheme="minorHAnsi" w:hAnsiTheme="minorHAnsi" w:cstheme="minorHAnsi"/>
          </w:rPr>
          <w:t xml:space="preserve">or </w:t>
        </w:r>
        <w:r w:rsidR="004E73DF" w:rsidRPr="004E73DF">
          <w:rPr>
            <w:rStyle w:val="Hyperlink"/>
            <w:rFonts w:asciiTheme="minorHAnsi" w:hAnsiTheme="minorHAnsi" w:cstheme="minorHAnsi"/>
          </w:rPr>
          <w:t>R</w:t>
        </w:r>
        <w:r w:rsidR="00453F41" w:rsidRPr="004E73DF">
          <w:rPr>
            <w:rStyle w:val="Hyperlink"/>
            <w:rFonts w:asciiTheme="minorHAnsi" w:hAnsiTheme="minorHAnsi" w:cstheme="minorHAnsi"/>
          </w:rPr>
          <w:t xml:space="preserve">enewable </w:t>
        </w:r>
        <w:r w:rsidR="004E73DF" w:rsidRPr="004E73DF">
          <w:rPr>
            <w:rStyle w:val="Hyperlink"/>
            <w:rFonts w:asciiTheme="minorHAnsi" w:hAnsiTheme="minorHAnsi" w:cstheme="minorHAnsi"/>
          </w:rPr>
          <w:t>E</w:t>
        </w:r>
        <w:r w:rsidR="00453F41" w:rsidRPr="004E73DF">
          <w:rPr>
            <w:rStyle w:val="Hyperlink"/>
            <w:rFonts w:asciiTheme="minorHAnsi" w:hAnsiTheme="minorHAnsi" w:cstheme="minorHAnsi"/>
          </w:rPr>
          <w:t>lectricity</w:t>
        </w:r>
        <w:r w:rsidR="004E73DF" w:rsidRPr="004E73DF">
          <w:rPr>
            <w:rStyle w:val="Hyperlink"/>
            <w:rFonts w:asciiTheme="minorHAnsi" w:hAnsiTheme="minorHAnsi" w:cstheme="minorHAnsi"/>
          </w:rPr>
          <w:t xml:space="preserve"> G</w:t>
        </w:r>
        <w:r w:rsidR="00453F41" w:rsidRPr="004E73DF">
          <w:rPr>
            <w:rStyle w:val="Hyperlink"/>
            <w:rFonts w:asciiTheme="minorHAnsi" w:hAnsiTheme="minorHAnsi" w:cstheme="minorHAnsi"/>
          </w:rPr>
          <w:t xml:space="preserve">eneration in the </w:t>
        </w:r>
        <w:r w:rsidR="004E73DF" w:rsidRPr="004E73DF">
          <w:rPr>
            <w:rStyle w:val="Hyperlink"/>
            <w:rFonts w:asciiTheme="minorHAnsi" w:hAnsiTheme="minorHAnsi" w:cstheme="minorHAnsi"/>
          </w:rPr>
          <w:t>N</w:t>
        </w:r>
        <w:r w:rsidR="00453F41" w:rsidRPr="004E73DF">
          <w:rPr>
            <w:rStyle w:val="Hyperlink"/>
            <w:rFonts w:asciiTheme="minorHAnsi" w:hAnsiTheme="minorHAnsi" w:cstheme="minorHAnsi"/>
          </w:rPr>
          <w:t>etherlands</w:t>
        </w:r>
      </w:hyperlink>
      <w:r w:rsidR="004E73DF">
        <w:rPr>
          <w:rFonts w:asciiTheme="minorHAnsi" w:hAnsiTheme="minorHAnsi" w:cstheme="minorHAnsi"/>
        </w:rPr>
        <w:t xml:space="preserve"> -</w:t>
      </w:r>
      <w:r w:rsidR="00A36B03">
        <w:rPr>
          <w:rFonts w:asciiTheme="minorHAnsi" w:hAnsiTheme="minorHAnsi" w:cstheme="minorHAnsi"/>
        </w:rPr>
        <w:t xml:space="preserve"> </w:t>
      </w:r>
      <w:r w:rsidR="00C97028">
        <w:rPr>
          <w:rFonts w:asciiTheme="minorHAnsi" w:hAnsiTheme="minorHAnsi" w:cstheme="minorHAnsi"/>
          <w:lang w:val="en-GB"/>
        </w:rPr>
        <w:t xml:space="preserve">that </w:t>
      </w:r>
      <w:r w:rsidRPr="00732C54">
        <w:rPr>
          <w:rFonts w:asciiTheme="minorHAnsi" w:hAnsiTheme="minorHAnsi" w:cstheme="minorHAnsi"/>
          <w:lang w:val="en-GB"/>
        </w:rPr>
        <w:t>identified challenges in supplying the rare earth metals needed to build enough solar panels and wind turbines to meet Paris Climate agreement targets.</w:t>
      </w:r>
      <w:r w:rsidR="00C97028">
        <w:rPr>
          <w:rFonts w:asciiTheme="minorHAnsi" w:hAnsiTheme="minorHAnsi" w:cstheme="minorHAnsi"/>
          <w:lang w:val="en-GB"/>
        </w:rPr>
        <w:t xml:space="preserve"> The report found Paris agreement goals require the global production of some metals to grow at least 12-fold towards 2050. </w:t>
      </w:r>
      <w:r w:rsidR="00882DC3">
        <w:rPr>
          <w:rFonts w:asciiTheme="minorHAnsi" w:hAnsiTheme="minorHAnsi" w:cstheme="minorHAnsi"/>
          <w:lang w:val="en-GB"/>
        </w:rPr>
        <w:t xml:space="preserve">This </w:t>
      </w:r>
      <w:r w:rsidR="00882DC3" w:rsidRPr="00732C54">
        <w:rPr>
          <w:rFonts w:asciiTheme="minorHAnsi" w:hAnsiTheme="minorHAnsi" w:cstheme="minorHAnsi"/>
          <w:lang w:val="en-GB"/>
        </w:rPr>
        <w:t>highlight</w:t>
      </w:r>
      <w:r w:rsidRPr="00732C54">
        <w:rPr>
          <w:rFonts w:asciiTheme="minorHAnsi" w:hAnsiTheme="minorHAnsi" w:cstheme="minorHAnsi"/>
          <w:lang w:val="en-GB"/>
        </w:rPr>
        <w:t xml:space="preserve"> yet another way the circular economy is an integral part of the broader sustainability transition.</w:t>
      </w:r>
    </w:p>
    <w:p w14:paraId="3FDD21CB" w14:textId="38EEC38B" w:rsidR="002A062D" w:rsidRPr="00732C54" w:rsidRDefault="002A062D" w:rsidP="0038514E">
      <w:pPr>
        <w:autoSpaceDE w:val="0"/>
        <w:autoSpaceDN w:val="0"/>
        <w:adjustRightInd w:val="0"/>
        <w:ind w:left="720"/>
        <w:rPr>
          <w:rFonts w:asciiTheme="minorHAnsi" w:hAnsiTheme="minorHAnsi" w:cstheme="minorHAnsi"/>
          <w:lang w:val="en-GB"/>
        </w:rPr>
      </w:pPr>
    </w:p>
    <w:p w14:paraId="2D20D37F" w14:textId="1A6DA571" w:rsidR="009E31E4" w:rsidRPr="00732C54" w:rsidRDefault="009E31E4" w:rsidP="009E31E4">
      <w:pPr>
        <w:autoSpaceDE w:val="0"/>
        <w:autoSpaceDN w:val="0"/>
        <w:adjustRightInd w:val="0"/>
        <w:rPr>
          <w:rFonts w:asciiTheme="minorHAnsi" w:hAnsiTheme="minorHAnsi" w:cstheme="minorHAnsi"/>
          <w:lang w:val="en-GB"/>
        </w:rPr>
      </w:pPr>
      <w:r w:rsidRPr="00732C54">
        <w:rPr>
          <w:rFonts w:asciiTheme="minorHAnsi" w:hAnsiTheme="minorHAnsi" w:cstheme="minorHAnsi"/>
          <w:lang w:val="en-GB"/>
        </w:rPr>
        <w:t xml:space="preserve">National </w:t>
      </w:r>
      <w:r w:rsidR="001B5BF1" w:rsidRPr="00732C54">
        <w:rPr>
          <w:rFonts w:asciiTheme="minorHAnsi" w:hAnsiTheme="minorHAnsi" w:cstheme="minorHAnsi"/>
          <w:lang w:val="en-GB"/>
        </w:rPr>
        <w:t xml:space="preserve">Governments </w:t>
      </w:r>
      <w:r w:rsidRPr="00732C54">
        <w:rPr>
          <w:rFonts w:asciiTheme="minorHAnsi" w:hAnsiTheme="minorHAnsi" w:cstheme="minorHAnsi"/>
          <w:lang w:val="en-GB"/>
        </w:rPr>
        <w:t xml:space="preserve">signed the </w:t>
      </w:r>
      <w:r w:rsidR="001B5BF1" w:rsidRPr="00732C54">
        <w:rPr>
          <w:rFonts w:asciiTheme="minorHAnsi" w:hAnsiTheme="minorHAnsi" w:cstheme="minorHAnsi"/>
          <w:lang w:val="en-GB"/>
        </w:rPr>
        <w:t>Paris</w:t>
      </w:r>
      <w:r w:rsidRPr="00732C54">
        <w:rPr>
          <w:rFonts w:asciiTheme="minorHAnsi" w:hAnsiTheme="minorHAnsi" w:cstheme="minorHAnsi"/>
          <w:lang w:val="en-GB"/>
        </w:rPr>
        <w:t xml:space="preserve"> Climate Agreement</w:t>
      </w:r>
      <w:r w:rsidR="001B5BF1" w:rsidRPr="00732C54">
        <w:rPr>
          <w:rFonts w:asciiTheme="minorHAnsi" w:hAnsiTheme="minorHAnsi" w:cstheme="minorHAnsi"/>
          <w:lang w:val="en-GB"/>
        </w:rPr>
        <w:t xml:space="preserve"> in 2015</w:t>
      </w:r>
      <w:r w:rsidRPr="00732C54">
        <w:rPr>
          <w:rFonts w:asciiTheme="minorHAnsi" w:hAnsiTheme="minorHAnsi" w:cstheme="minorHAnsi"/>
          <w:lang w:val="en-GB"/>
        </w:rPr>
        <w:t xml:space="preserve">. They can set </w:t>
      </w:r>
      <w:r w:rsidR="00C97028">
        <w:rPr>
          <w:rFonts w:asciiTheme="minorHAnsi" w:hAnsiTheme="minorHAnsi" w:cstheme="minorHAnsi"/>
          <w:lang w:val="en-GB"/>
        </w:rPr>
        <w:t xml:space="preserve">targets, </w:t>
      </w:r>
      <w:r w:rsidRPr="00732C54">
        <w:rPr>
          <w:rFonts w:asciiTheme="minorHAnsi" w:hAnsiTheme="minorHAnsi" w:cstheme="minorHAnsi"/>
          <w:lang w:val="en-GB"/>
        </w:rPr>
        <w:t>support frontrunners and creat</w:t>
      </w:r>
      <w:r w:rsidR="00C97028">
        <w:rPr>
          <w:rFonts w:asciiTheme="minorHAnsi" w:hAnsiTheme="minorHAnsi" w:cstheme="minorHAnsi"/>
          <w:lang w:val="en-GB"/>
        </w:rPr>
        <w:t>e</w:t>
      </w:r>
      <w:r w:rsidRPr="00732C54">
        <w:rPr>
          <w:rFonts w:asciiTheme="minorHAnsi" w:hAnsiTheme="minorHAnsi" w:cstheme="minorHAnsi"/>
          <w:lang w:val="en-GB"/>
        </w:rPr>
        <w:t xml:space="preserve"> financial and legal incentives. National governments are wise to integrate </w:t>
      </w:r>
      <w:r w:rsidR="00C97028">
        <w:rPr>
          <w:rFonts w:asciiTheme="minorHAnsi" w:hAnsiTheme="minorHAnsi" w:cstheme="minorHAnsi"/>
          <w:lang w:val="en-GB"/>
        </w:rPr>
        <w:t xml:space="preserve">the </w:t>
      </w:r>
      <w:r w:rsidRPr="00732C54">
        <w:rPr>
          <w:rFonts w:asciiTheme="minorHAnsi" w:hAnsiTheme="minorHAnsi" w:cstheme="minorHAnsi"/>
          <w:lang w:val="en-GB"/>
        </w:rPr>
        <w:t>Circular Economy in the implementation of the Paris agreement. Countries like the Netherlands set direction</w:t>
      </w:r>
      <w:r w:rsidR="00C97028">
        <w:rPr>
          <w:rFonts w:asciiTheme="minorHAnsi" w:hAnsiTheme="minorHAnsi" w:cstheme="minorHAnsi"/>
          <w:lang w:val="en-GB"/>
        </w:rPr>
        <w:t>s</w:t>
      </w:r>
      <w:r w:rsidRPr="00732C54">
        <w:rPr>
          <w:rFonts w:asciiTheme="minorHAnsi" w:hAnsiTheme="minorHAnsi" w:cstheme="minorHAnsi"/>
          <w:lang w:val="en-GB"/>
        </w:rPr>
        <w:t xml:space="preserve"> and boun</w:t>
      </w:r>
      <w:r w:rsidR="00C97028">
        <w:rPr>
          <w:rFonts w:asciiTheme="minorHAnsi" w:hAnsiTheme="minorHAnsi" w:cstheme="minorHAnsi"/>
          <w:lang w:val="en-GB"/>
        </w:rPr>
        <w:t>daries</w:t>
      </w:r>
      <w:r w:rsidRPr="00732C54">
        <w:rPr>
          <w:rFonts w:asciiTheme="minorHAnsi" w:hAnsiTheme="minorHAnsi" w:cstheme="minorHAnsi"/>
          <w:lang w:val="en-GB"/>
        </w:rPr>
        <w:t>. The Netherlands wants to be fully circular in 2050 and hal</w:t>
      </w:r>
      <w:r w:rsidR="00C97028">
        <w:rPr>
          <w:rFonts w:asciiTheme="minorHAnsi" w:hAnsiTheme="minorHAnsi" w:cstheme="minorHAnsi"/>
          <w:lang w:val="en-GB"/>
        </w:rPr>
        <w:t>ve</w:t>
      </w:r>
      <w:r w:rsidRPr="00732C54">
        <w:rPr>
          <w:rFonts w:asciiTheme="minorHAnsi" w:hAnsiTheme="minorHAnsi" w:cstheme="minorHAnsi"/>
          <w:lang w:val="en-GB"/>
        </w:rPr>
        <w:t xml:space="preserve"> the non-renewable resource use </w:t>
      </w:r>
      <w:r w:rsidR="00C97028">
        <w:rPr>
          <w:rFonts w:asciiTheme="minorHAnsi" w:hAnsiTheme="minorHAnsi" w:cstheme="minorHAnsi"/>
          <w:lang w:val="en-GB"/>
        </w:rPr>
        <w:t>by</w:t>
      </w:r>
      <w:r w:rsidR="00C97028" w:rsidRPr="00732C54">
        <w:rPr>
          <w:rFonts w:asciiTheme="minorHAnsi" w:hAnsiTheme="minorHAnsi" w:cstheme="minorHAnsi"/>
          <w:lang w:val="en-GB"/>
        </w:rPr>
        <w:t xml:space="preserve"> </w:t>
      </w:r>
      <w:r w:rsidRPr="00732C54">
        <w:rPr>
          <w:rFonts w:asciiTheme="minorHAnsi" w:hAnsiTheme="minorHAnsi" w:cstheme="minorHAnsi"/>
          <w:lang w:val="en-GB"/>
        </w:rPr>
        <w:t>2030.</w:t>
      </w:r>
    </w:p>
    <w:p w14:paraId="1C1DBA4E" w14:textId="651989F7" w:rsidR="009E31E4" w:rsidRPr="00732C54" w:rsidRDefault="009E31E4" w:rsidP="002A062D">
      <w:pPr>
        <w:autoSpaceDE w:val="0"/>
        <w:autoSpaceDN w:val="0"/>
        <w:adjustRightInd w:val="0"/>
        <w:rPr>
          <w:rFonts w:asciiTheme="minorHAnsi" w:hAnsiTheme="minorHAnsi" w:cstheme="minorHAnsi"/>
          <w:lang w:val="en-GB"/>
        </w:rPr>
      </w:pPr>
      <w:r w:rsidRPr="00732C54">
        <w:rPr>
          <w:rFonts w:asciiTheme="minorHAnsi" w:hAnsiTheme="minorHAnsi" w:cstheme="minorHAnsi"/>
          <w:lang w:val="en-GB"/>
        </w:rPr>
        <w:t>Whatever ambition a national government sets</w:t>
      </w:r>
      <w:r w:rsidR="00FB56F3" w:rsidRPr="00732C54">
        <w:rPr>
          <w:rFonts w:asciiTheme="minorHAnsi" w:hAnsiTheme="minorHAnsi" w:cstheme="minorHAnsi"/>
          <w:lang w:val="en-GB"/>
        </w:rPr>
        <w:t xml:space="preserve">, </w:t>
      </w:r>
      <w:r w:rsidR="001B5BF1" w:rsidRPr="00732C54">
        <w:rPr>
          <w:rFonts w:asciiTheme="minorHAnsi" w:hAnsiTheme="minorHAnsi" w:cstheme="minorHAnsi"/>
          <w:lang w:val="en-GB"/>
        </w:rPr>
        <w:t>in the end it is up to business to introduce innovations and actions to scale-up.</w:t>
      </w:r>
    </w:p>
    <w:p w14:paraId="45088810" w14:textId="5DE2B675" w:rsidR="001B5BF1" w:rsidRPr="00732C54" w:rsidRDefault="001B5BF1" w:rsidP="002A062D">
      <w:pPr>
        <w:autoSpaceDE w:val="0"/>
        <w:autoSpaceDN w:val="0"/>
        <w:adjustRightInd w:val="0"/>
        <w:rPr>
          <w:rFonts w:asciiTheme="minorHAnsi" w:hAnsiTheme="minorHAnsi" w:cstheme="minorHAnsi"/>
          <w:lang w:val="en-GB"/>
        </w:rPr>
      </w:pPr>
    </w:p>
    <w:p w14:paraId="2306B2DD" w14:textId="77777777" w:rsidR="00BA68B7" w:rsidRPr="00BA68B7" w:rsidRDefault="001B5BF1" w:rsidP="00BA68B7">
      <w:pPr>
        <w:autoSpaceDE w:val="0"/>
        <w:autoSpaceDN w:val="0"/>
        <w:adjustRightInd w:val="0"/>
        <w:ind w:left="720"/>
        <w:rPr>
          <w:rFonts w:asciiTheme="minorHAnsi" w:hAnsiTheme="minorHAnsi" w:cstheme="minorHAnsi"/>
          <w:b/>
          <w:i/>
          <w:iCs/>
          <w:lang w:val="en-GB"/>
        </w:rPr>
      </w:pPr>
      <w:r w:rsidRPr="00732C54">
        <w:rPr>
          <w:rFonts w:asciiTheme="minorHAnsi" w:hAnsiTheme="minorHAnsi" w:cstheme="minorHAnsi"/>
          <w:b/>
          <w:lang w:val="en-GB"/>
        </w:rPr>
        <w:t>Harald Tepper: Program Lead Circular Economy at Philips:</w:t>
      </w:r>
      <w:r w:rsidR="00346113" w:rsidRPr="00732C54">
        <w:rPr>
          <w:rFonts w:asciiTheme="minorHAnsi" w:hAnsiTheme="minorHAnsi" w:cstheme="minorHAnsi"/>
          <w:i/>
          <w:iCs/>
          <w:lang w:val="en-GB"/>
        </w:rPr>
        <w:t xml:space="preserve"> </w:t>
      </w:r>
    </w:p>
    <w:p w14:paraId="246298AE" w14:textId="77777777" w:rsidR="00AA3452" w:rsidRPr="0038514E" w:rsidRDefault="00AA3452" w:rsidP="00AA3452">
      <w:pPr>
        <w:autoSpaceDE w:val="0"/>
        <w:autoSpaceDN w:val="0"/>
        <w:adjustRightInd w:val="0"/>
        <w:ind w:left="720"/>
        <w:rPr>
          <w:rFonts w:asciiTheme="minorHAnsi" w:hAnsiTheme="minorHAnsi" w:cstheme="minorHAnsi"/>
          <w:b/>
          <w:i/>
          <w:iCs/>
          <w:lang w:val="en-GB"/>
        </w:rPr>
      </w:pPr>
      <w:r w:rsidRPr="0038514E">
        <w:rPr>
          <w:rFonts w:asciiTheme="minorHAnsi" w:hAnsiTheme="minorHAnsi" w:cstheme="minorHAnsi"/>
          <w:b/>
          <w:i/>
          <w:iCs/>
          <w:lang w:val="en-GB"/>
        </w:rPr>
        <w:t xml:space="preserve">“Philips has </w:t>
      </w:r>
      <w:r w:rsidRPr="0038514E">
        <w:rPr>
          <w:rFonts w:asciiTheme="minorHAnsi" w:hAnsiTheme="minorHAnsi" w:cstheme="minorHAnsi"/>
          <w:b/>
          <w:i/>
          <w:spacing w:val="-5"/>
          <w:shd w:val="clear" w:color="auto" w:fill="FFFFFF"/>
        </w:rPr>
        <w:t xml:space="preserve">embedded circular-economy thinking in its strategic vision and </w:t>
      </w:r>
      <w:proofErr w:type="gramStart"/>
      <w:r w:rsidRPr="0038514E">
        <w:rPr>
          <w:rFonts w:asciiTheme="minorHAnsi" w:hAnsiTheme="minorHAnsi" w:cstheme="minorHAnsi"/>
          <w:b/>
          <w:i/>
          <w:spacing w:val="-5"/>
          <w:shd w:val="clear" w:color="auto" w:fill="FFFFFF"/>
        </w:rPr>
        <w:t>mission, and</w:t>
      </w:r>
      <w:proofErr w:type="gramEnd"/>
      <w:r w:rsidRPr="0038514E">
        <w:rPr>
          <w:rFonts w:asciiTheme="minorHAnsi" w:hAnsiTheme="minorHAnsi" w:cstheme="minorHAnsi"/>
          <w:b/>
          <w:i/>
          <w:spacing w:val="-5"/>
          <w:shd w:val="clear" w:color="auto" w:fill="FFFFFF"/>
        </w:rPr>
        <w:t xml:space="preserve"> set ambitious target for the company. </w:t>
      </w:r>
      <w:r w:rsidRPr="0038514E">
        <w:rPr>
          <w:rFonts w:asciiTheme="minorHAnsi" w:hAnsiTheme="minorHAnsi" w:cstheme="minorHAnsi"/>
          <w:b/>
          <w:i/>
        </w:rPr>
        <w:t xml:space="preserve">Philips aims to deliver 15% of total revenues from circular products and services by 2020. Furthermore, the company has pledged that </w:t>
      </w:r>
      <w:r w:rsidRPr="0038514E">
        <w:rPr>
          <w:rFonts w:asciiTheme="minorHAnsi" w:hAnsiTheme="minorHAnsi" w:cstheme="minorHAnsi"/>
          <w:b/>
          <w:i/>
          <w:iCs/>
          <w:lang w:val="en-GB"/>
        </w:rPr>
        <w:t xml:space="preserve">it will take back </w:t>
      </w:r>
      <w:r w:rsidRPr="0038514E">
        <w:rPr>
          <w:rFonts w:asciiTheme="minorHAnsi" w:hAnsiTheme="minorHAnsi" w:cstheme="minorHAnsi"/>
          <w:b/>
          <w:i/>
        </w:rPr>
        <w:t xml:space="preserve">and repurpose all the large medical systems that its customers are prepared to return to it by 2020, and that it will extend these practices to all professional equipment by 2025.” </w:t>
      </w:r>
    </w:p>
    <w:p w14:paraId="4A07765F" w14:textId="77777777" w:rsidR="00BA68B7" w:rsidRPr="00206AAD" w:rsidRDefault="00BA68B7" w:rsidP="00BA68B7">
      <w:pPr>
        <w:autoSpaceDE w:val="0"/>
        <w:autoSpaceDN w:val="0"/>
        <w:adjustRightInd w:val="0"/>
        <w:ind w:left="720"/>
        <w:rPr>
          <w:rFonts w:asciiTheme="minorHAnsi" w:hAnsiTheme="minorHAnsi" w:cstheme="minorHAnsi"/>
          <w:b/>
          <w:i/>
          <w:iCs/>
          <w:lang w:val="en-GB"/>
        </w:rPr>
      </w:pPr>
    </w:p>
    <w:p w14:paraId="5A9210AB" w14:textId="7B70976B" w:rsidR="00AA3452" w:rsidRPr="0038514E" w:rsidRDefault="00AA3452" w:rsidP="0038514E">
      <w:pPr>
        <w:autoSpaceDE w:val="0"/>
        <w:autoSpaceDN w:val="0"/>
        <w:adjustRightInd w:val="0"/>
        <w:rPr>
          <w:rFonts w:asciiTheme="minorHAnsi" w:hAnsiTheme="minorHAnsi" w:cstheme="minorHAnsi"/>
          <w:lang w:val="en-GB"/>
        </w:rPr>
      </w:pPr>
      <w:r w:rsidRPr="0038514E">
        <w:rPr>
          <w:rFonts w:asciiTheme="minorHAnsi" w:hAnsiTheme="minorHAnsi" w:cstheme="minorHAnsi"/>
          <w:lang w:val="en-GB"/>
        </w:rPr>
        <w:t>Philips strives to make the world healthier and more sustainable through meaningful innovation. As a leading health technology company, the journey to a circular economy is core to that vision, as is the ambition to become CO2-neutral in its operations by 2020. In 2017, the company published its first, externally audited, Environmental Profit &amp; Loss account (EP&amp;L), as part of the Annual Report. The EP&amp;L shows a substantial contribution from materials and components across the supply chain, thus further emphasizing the importance of a transition to the circular economy.</w:t>
      </w:r>
    </w:p>
    <w:p w14:paraId="309662B0" w14:textId="77777777" w:rsidR="00AA3452" w:rsidRPr="0038514E" w:rsidRDefault="00AA3452" w:rsidP="0038514E">
      <w:pPr>
        <w:autoSpaceDE w:val="0"/>
        <w:autoSpaceDN w:val="0"/>
        <w:adjustRightInd w:val="0"/>
        <w:rPr>
          <w:rFonts w:asciiTheme="minorHAnsi" w:hAnsiTheme="minorHAnsi" w:cstheme="minorHAnsi"/>
          <w:lang w:val="en-GB"/>
        </w:rPr>
      </w:pPr>
      <w:r w:rsidRPr="0038514E">
        <w:rPr>
          <w:rFonts w:asciiTheme="minorHAnsi" w:hAnsiTheme="minorHAnsi" w:cstheme="minorHAnsi"/>
          <w:lang w:val="en-GB"/>
        </w:rPr>
        <w:t>Philips has fully embraced circular economy principles, because of its benefits for society, and because of a strong believe that it is a driver for innovation and economic growth. That’s why it is actively working with other front-running companies, governments, and NGOs to advance the circular economy globally in the Platform for Accelerating the Circular Economy (PACE).</w:t>
      </w:r>
    </w:p>
    <w:p w14:paraId="7352453B" w14:textId="2CBED90D" w:rsidR="008D43F3" w:rsidRPr="00732C54" w:rsidRDefault="00BA68B7" w:rsidP="008B111B">
      <w:pPr>
        <w:autoSpaceDE w:val="0"/>
        <w:autoSpaceDN w:val="0"/>
        <w:adjustRightInd w:val="0"/>
        <w:ind w:left="720"/>
        <w:rPr>
          <w:rFonts w:asciiTheme="minorHAnsi" w:hAnsiTheme="minorHAnsi" w:cstheme="minorHAnsi"/>
          <w:lang w:val="en-GB"/>
        </w:rPr>
      </w:pPr>
      <w:r w:rsidRPr="00BA68B7" w:rsidDel="00BA68B7">
        <w:rPr>
          <w:rFonts w:asciiTheme="minorHAnsi" w:hAnsiTheme="minorHAnsi" w:cstheme="minorHAnsi"/>
          <w:b/>
          <w:iCs/>
          <w:lang w:val="en-GB"/>
        </w:rPr>
        <w:lastRenderedPageBreak/>
        <w:t xml:space="preserve"> </w:t>
      </w:r>
    </w:p>
    <w:p w14:paraId="72612DCD" w14:textId="3833AA01" w:rsidR="00E8292F" w:rsidRPr="0038514E" w:rsidRDefault="00E8292F" w:rsidP="0038514E">
      <w:pPr>
        <w:ind w:left="720"/>
        <w:contextualSpacing/>
        <w:rPr>
          <w:rFonts w:asciiTheme="minorHAnsi" w:hAnsiTheme="minorHAnsi" w:cstheme="minorHAnsi"/>
          <w:b/>
        </w:rPr>
      </w:pPr>
      <w:r w:rsidRPr="0038514E">
        <w:rPr>
          <w:rFonts w:asciiTheme="minorHAnsi" w:hAnsiTheme="minorHAnsi" w:cstheme="minorHAnsi"/>
          <w:b/>
          <w:lang w:val="en-GB"/>
        </w:rPr>
        <w:t xml:space="preserve">Jakub </w:t>
      </w:r>
      <w:proofErr w:type="spellStart"/>
      <w:r w:rsidRPr="0038514E">
        <w:rPr>
          <w:rFonts w:asciiTheme="minorHAnsi" w:hAnsiTheme="minorHAnsi" w:cstheme="minorHAnsi"/>
          <w:b/>
          <w:lang w:val="en-GB"/>
        </w:rPr>
        <w:t>Wójcik</w:t>
      </w:r>
      <w:proofErr w:type="spellEnd"/>
      <w:r w:rsidRPr="0038514E">
        <w:rPr>
          <w:rFonts w:asciiTheme="minorHAnsi" w:hAnsiTheme="minorHAnsi" w:cstheme="minorHAnsi"/>
          <w:b/>
          <w:lang w:val="en-GB"/>
        </w:rPr>
        <w:t>, Vice-Chairman of </w:t>
      </w:r>
      <w:proofErr w:type="spellStart"/>
      <w:r w:rsidRPr="0038514E">
        <w:rPr>
          <w:rFonts w:asciiTheme="minorHAnsi" w:hAnsiTheme="minorHAnsi" w:cstheme="minorHAnsi"/>
          <w:b/>
          <w:lang w:val="en-GB"/>
        </w:rPr>
        <w:t>Izodom</w:t>
      </w:r>
      <w:proofErr w:type="spellEnd"/>
      <w:r w:rsidRPr="0038514E">
        <w:rPr>
          <w:rFonts w:asciiTheme="minorHAnsi" w:hAnsiTheme="minorHAnsi" w:cstheme="minorHAnsi"/>
          <w:b/>
          <w:lang w:val="en-GB"/>
        </w:rPr>
        <w:t xml:space="preserve"> Company:</w:t>
      </w:r>
      <w:r w:rsidR="00C94020" w:rsidRPr="0038514E">
        <w:rPr>
          <w:rFonts w:asciiTheme="minorHAnsi" w:hAnsiTheme="minorHAnsi" w:cstheme="minorHAnsi"/>
          <w:b/>
          <w:lang w:val="en-GB"/>
        </w:rPr>
        <w:t xml:space="preserve"> </w:t>
      </w:r>
      <w:r w:rsidR="00C94020" w:rsidRPr="0038514E">
        <w:rPr>
          <w:rFonts w:asciiTheme="minorHAnsi" w:hAnsiTheme="minorHAnsi" w:cstheme="minorHAnsi"/>
          <w:b/>
          <w:i/>
          <w:lang w:val="en-GB"/>
        </w:rPr>
        <w:t>“</w:t>
      </w:r>
      <w:r w:rsidR="00EF32DE" w:rsidRPr="0038514E">
        <w:rPr>
          <w:rFonts w:asciiTheme="minorHAnsi" w:hAnsiTheme="minorHAnsi" w:cstheme="minorHAnsi"/>
          <w:b/>
          <w:i/>
        </w:rPr>
        <w:t>Constructing a new building, is similar to sending a letter into the future. Traditional buildings are like sending a gift, with a growing bill to pay, an energy bill. Our children will be forced to supply them with their limited energy resources, as well as, they need to deal with the remains of our "gift". We work to make this bill smallest possible and the burden with construction waste avoidable. </w:t>
      </w:r>
    </w:p>
    <w:p w14:paraId="443F26F8" w14:textId="77777777" w:rsidR="00E8292F" w:rsidRPr="00732C54" w:rsidRDefault="00E8292F" w:rsidP="008B111B">
      <w:pPr>
        <w:autoSpaceDE w:val="0"/>
        <w:autoSpaceDN w:val="0"/>
        <w:adjustRightInd w:val="0"/>
        <w:ind w:left="720"/>
        <w:rPr>
          <w:rFonts w:asciiTheme="minorHAnsi" w:hAnsiTheme="minorHAnsi" w:cstheme="minorHAnsi"/>
          <w:lang w:val="en-GB"/>
        </w:rPr>
      </w:pPr>
    </w:p>
    <w:p w14:paraId="59C5891D" w14:textId="296DECFE" w:rsidR="00BB2ED0" w:rsidRPr="00C409DE" w:rsidRDefault="00346113" w:rsidP="0038514E">
      <w:pPr>
        <w:contextualSpacing/>
        <w:rPr>
          <w:rFonts w:asciiTheme="minorHAnsi" w:hAnsiTheme="minorHAnsi" w:cstheme="minorHAnsi"/>
          <w:lang w:val="en-GB"/>
        </w:rPr>
      </w:pPr>
      <w:r w:rsidRPr="00732C54">
        <w:rPr>
          <w:rFonts w:asciiTheme="minorHAnsi" w:hAnsiTheme="minorHAnsi" w:cstheme="minorHAnsi"/>
          <w:lang w:val="en-GB"/>
        </w:rPr>
        <w:t>The importance of the built environment sector for achieving circular economy is huge. It is the sector with the largest materials flows in the economy</w:t>
      </w:r>
      <w:r w:rsidR="00533004" w:rsidRPr="00732C54">
        <w:rPr>
          <w:rFonts w:asciiTheme="minorHAnsi" w:hAnsiTheme="minorHAnsi" w:cstheme="minorHAnsi"/>
          <w:lang w:val="en-GB"/>
        </w:rPr>
        <w:t>. Buildings and infrastructure have a very long lifetime</w:t>
      </w:r>
      <w:r w:rsidR="005770EB">
        <w:rPr>
          <w:rFonts w:asciiTheme="minorHAnsi" w:hAnsiTheme="minorHAnsi" w:cstheme="minorHAnsi"/>
          <w:lang w:val="en-GB"/>
        </w:rPr>
        <w:t xml:space="preserve"> </w:t>
      </w:r>
      <w:r w:rsidR="00BB2ED0">
        <w:rPr>
          <w:rFonts w:asciiTheme="minorHAnsi" w:hAnsiTheme="minorHAnsi" w:cstheme="minorHAnsi"/>
          <w:lang w:val="en-GB"/>
        </w:rPr>
        <w:t>and they are a</w:t>
      </w:r>
      <w:r w:rsidR="00E8292F" w:rsidRPr="00732C54">
        <w:rPr>
          <w:rFonts w:asciiTheme="minorHAnsi" w:hAnsiTheme="minorHAnsi" w:cstheme="minorHAnsi"/>
          <w:lang w:val="en-GB"/>
        </w:rPr>
        <w:t xml:space="preserve"> dominant part of the </w:t>
      </w:r>
      <w:r w:rsidR="00533004" w:rsidRPr="00732C54">
        <w:rPr>
          <w:rFonts w:asciiTheme="minorHAnsi" w:hAnsiTheme="minorHAnsi" w:cstheme="minorHAnsi"/>
          <w:lang w:val="en-GB"/>
        </w:rPr>
        <w:t>footprint of a city</w:t>
      </w:r>
      <w:r w:rsidR="00E8292F" w:rsidRPr="00732C54">
        <w:rPr>
          <w:rFonts w:asciiTheme="minorHAnsi" w:hAnsiTheme="minorHAnsi" w:cstheme="minorHAnsi"/>
          <w:lang w:val="en-GB"/>
        </w:rPr>
        <w:t xml:space="preserve">. </w:t>
      </w:r>
      <w:r w:rsidR="00BB2ED0">
        <w:rPr>
          <w:rFonts w:asciiTheme="minorHAnsi" w:hAnsiTheme="minorHAnsi" w:cstheme="minorHAnsi"/>
          <w:lang w:val="en-GB"/>
        </w:rPr>
        <w:t xml:space="preserve"> </w:t>
      </w:r>
      <w:r w:rsidR="00F92E64">
        <w:rPr>
          <w:rFonts w:asciiTheme="minorHAnsi" w:hAnsiTheme="minorHAnsi" w:cstheme="minorHAnsi"/>
          <w:lang w:val="en-GB"/>
        </w:rPr>
        <w:t>T</w:t>
      </w:r>
      <w:r w:rsidR="00F92E64" w:rsidRPr="00C409DE">
        <w:rPr>
          <w:rFonts w:asciiTheme="minorHAnsi" w:hAnsiTheme="minorHAnsi" w:cstheme="minorHAnsi"/>
          <w:lang w:val="en-GB"/>
        </w:rPr>
        <w:t>oday’s</w:t>
      </w:r>
      <w:r w:rsidR="00BB2ED0" w:rsidRPr="00C409DE">
        <w:rPr>
          <w:rFonts w:asciiTheme="minorHAnsi" w:hAnsiTheme="minorHAnsi" w:cstheme="minorHAnsi"/>
          <w:lang w:val="en-GB"/>
        </w:rPr>
        <w:t xml:space="preserve"> focus is predominantly on supply of renewable energy</w:t>
      </w:r>
      <w:r w:rsidR="00BB2ED0">
        <w:rPr>
          <w:rFonts w:asciiTheme="minorHAnsi" w:hAnsiTheme="minorHAnsi" w:cstheme="minorHAnsi"/>
          <w:lang w:val="en-GB"/>
        </w:rPr>
        <w:t>. T</w:t>
      </w:r>
      <w:r w:rsidR="00BB2ED0" w:rsidRPr="00C409DE">
        <w:rPr>
          <w:rFonts w:asciiTheme="minorHAnsi" w:hAnsiTheme="minorHAnsi" w:cstheme="minorHAnsi"/>
          <w:lang w:val="en-GB"/>
        </w:rPr>
        <w:t xml:space="preserve">here is </w:t>
      </w:r>
      <w:r w:rsidR="00BB2ED0">
        <w:rPr>
          <w:rFonts w:asciiTheme="minorHAnsi" w:hAnsiTheme="minorHAnsi" w:cstheme="minorHAnsi"/>
          <w:lang w:val="en-GB"/>
        </w:rPr>
        <w:t>(far) less</w:t>
      </w:r>
      <w:r w:rsidR="00BB2ED0" w:rsidRPr="00C409DE">
        <w:rPr>
          <w:rFonts w:asciiTheme="minorHAnsi" w:hAnsiTheme="minorHAnsi" w:cstheme="minorHAnsi"/>
          <w:lang w:val="en-GB"/>
        </w:rPr>
        <w:t xml:space="preserve"> focus on mini</w:t>
      </w:r>
      <w:r w:rsidR="00425DE2">
        <w:rPr>
          <w:rFonts w:asciiTheme="minorHAnsi" w:hAnsiTheme="minorHAnsi" w:cstheme="minorHAnsi"/>
          <w:lang w:val="en-GB"/>
        </w:rPr>
        <w:t>m</w:t>
      </w:r>
      <w:r w:rsidR="00BB2ED0" w:rsidRPr="00C409DE">
        <w:rPr>
          <w:rFonts w:asciiTheme="minorHAnsi" w:hAnsiTheme="minorHAnsi" w:cstheme="minorHAnsi"/>
          <w:lang w:val="en-GB"/>
        </w:rPr>
        <w:t>isation of demand for energy</w:t>
      </w:r>
      <w:r w:rsidR="00BB2ED0">
        <w:rPr>
          <w:rFonts w:asciiTheme="minorHAnsi" w:hAnsiTheme="minorHAnsi" w:cstheme="minorHAnsi"/>
          <w:lang w:val="en-GB"/>
        </w:rPr>
        <w:t xml:space="preserve">. Energy loss related to cooling in hot countries is probably as impactful as energy loss related to heating in cold countries </w:t>
      </w:r>
    </w:p>
    <w:p w14:paraId="2E782CC1" w14:textId="3303D4E9" w:rsidR="00BB2ED0" w:rsidRPr="00732C54" w:rsidRDefault="00BB2ED0" w:rsidP="0038514E">
      <w:pPr>
        <w:autoSpaceDE w:val="0"/>
        <w:autoSpaceDN w:val="0"/>
        <w:adjustRightInd w:val="0"/>
        <w:ind w:left="12"/>
        <w:rPr>
          <w:rFonts w:asciiTheme="minorHAnsi" w:hAnsiTheme="minorHAnsi" w:cstheme="minorHAnsi"/>
          <w:lang w:val="en-GB"/>
        </w:rPr>
      </w:pPr>
      <w:proofErr w:type="spellStart"/>
      <w:r w:rsidRPr="00C409DE">
        <w:rPr>
          <w:rFonts w:asciiTheme="minorHAnsi" w:hAnsiTheme="minorHAnsi" w:cstheme="minorHAnsi"/>
          <w:lang w:val="en-GB"/>
        </w:rPr>
        <w:t>Izodom</w:t>
      </w:r>
      <w:proofErr w:type="spellEnd"/>
      <w:r w:rsidRPr="00C409DE">
        <w:rPr>
          <w:rFonts w:asciiTheme="minorHAnsi" w:hAnsiTheme="minorHAnsi" w:cstheme="minorHAnsi"/>
          <w:lang w:val="en-GB"/>
        </w:rPr>
        <w:t xml:space="preserve"> focusses on a</w:t>
      </w:r>
      <w:r>
        <w:rPr>
          <w:rFonts w:asciiTheme="minorHAnsi" w:hAnsiTheme="minorHAnsi" w:cstheme="minorHAnsi"/>
          <w:lang w:val="en-GB"/>
        </w:rPr>
        <w:t xml:space="preserve">n even </w:t>
      </w:r>
      <w:r w:rsidRPr="00C409DE">
        <w:rPr>
          <w:rFonts w:asciiTheme="minorHAnsi" w:hAnsiTheme="minorHAnsi" w:cstheme="minorHAnsi"/>
          <w:lang w:val="en-GB"/>
        </w:rPr>
        <w:t xml:space="preserve">far larger part of the lifetime footprint of a building by introducing smartly designed and effective thermal insulation building materials that have been produced locally and can even be re-used after the life-cycle of a building into a new function. </w:t>
      </w:r>
      <w:proofErr w:type="spellStart"/>
      <w:r w:rsidR="0038514E" w:rsidRPr="0038514E">
        <w:rPr>
          <w:rFonts w:asciiTheme="minorHAnsi" w:hAnsiTheme="minorHAnsi" w:cstheme="minorHAnsi"/>
          <w:lang w:val="en-GB"/>
        </w:rPr>
        <w:t>Izodom</w:t>
      </w:r>
      <w:proofErr w:type="spellEnd"/>
      <w:r w:rsidR="0038514E" w:rsidRPr="0038514E">
        <w:rPr>
          <w:rFonts w:asciiTheme="minorHAnsi" w:hAnsiTheme="minorHAnsi" w:cstheme="minorHAnsi"/>
          <w:lang w:val="en-GB"/>
        </w:rPr>
        <w:t> managed to send 19.000 buildings into XXII century and saved roughly, between 1990 to 2018 9mln tonnes of CO</w:t>
      </w:r>
      <w:r w:rsidR="0038514E" w:rsidRPr="0038514E">
        <w:rPr>
          <w:rFonts w:asciiTheme="minorHAnsi" w:hAnsiTheme="minorHAnsi" w:cstheme="minorHAnsi"/>
          <w:vertAlign w:val="subscript"/>
          <w:lang w:val="en-GB"/>
        </w:rPr>
        <w:t>2,</w:t>
      </w:r>
      <w:r w:rsidR="0038514E" w:rsidRPr="0038514E">
        <w:rPr>
          <w:rFonts w:asciiTheme="minorHAnsi" w:hAnsiTheme="minorHAnsi" w:cstheme="minorHAnsi"/>
          <w:lang w:val="en-GB"/>
        </w:rPr>
        <w:t xml:space="preserve"> which would have been emitted if those homes were built traditionally</w:t>
      </w:r>
      <w:r w:rsidR="0038514E" w:rsidRPr="0038514E">
        <w:rPr>
          <w:rFonts w:asciiTheme="minorHAnsi" w:hAnsiTheme="minorHAnsi" w:cstheme="minorHAnsi"/>
          <w:u w:val="single"/>
          <w:lang w:val="en-GB"/>
        </w:rPr>
        <w:t>.</w:t>
      </w:r>
      <w:r w:rsidR="0038514E" w:rsidRPr="0038514E">
        <w:rPr>
          <w:rFonts w:asciiTheme="minorHAnsi" w:hAnsiTheme="minorHAnsi" w:cstheme="minorHAnsi"/>
          <w:lang w:val="en-GB"/>
        </w:rPr>
        <w:t>”</w:t>
      </w:r>
    </w:p>
    <w:p w14:paraId="4F40CD26" w14:textId="77D01F74" w:rsidR="00346113" w:rsidRPr="00732C54" w:rsidRDefault="00346113" w:rsidP="00BB2ED0">
      <w:pPr>
        <w:autoSpaceDE w:val="0"/>
        <w:autoSpaceDN w:val="0"/>
        <w:adjustRightInd w:val="0"/>
        <w:ind w:left="720"/>
        <w:rPr>
          <w:rFonts w:asciiTheme="minorHAnsi" w:hAnsiTheme="minorHAnsi" w:cstheme="minorHAnsi"/>
          <w:lang w:val="en-GB"/>
        </w:rPr>
      </w:pPr>
    </w:p>
    <w:p w14:paraId="7C216C63" w14:textId="77777777" w:rsidR="00A96952" w:rsidRPr="0038514E" w:rsidRDefault="00A96952" w:rsidP="00A96952">
      <w:pPr>
        <w:spacing w:after="160"/>
        <w:ind w:left="708"/>
        <w:contextualSpacing/>
        <w:rPr>
          <w:rFonts w:asciiTheme="minorHAnsi" w:hAnsiTheme="minorHAnsi" w:cstheme="minorHAnsi"/>
          <w:b/>
          <w:color w:val="000000" w:themeColor="text1"/>
          <w:lang w:val="en-GB"/>
        </w:rPr>
      </w:pPr>
      <w:proofErr w:type="spellStart"/>
      <w:r w:rsidRPr="0038514E">
        <w:rPr>
          <w:rFonts w:asciiTheme="minorHAnsi" w:hAnsiTheme="minorHAnsi" w:cstheme="minorHAnsi"/>
          <w:b/>
          <w:color w:val="000000" w:themeColor="text1"/>
          <w:lang w:val="en-GB"/>
        </w:rPr>
        <w:t>Arve</w:t>
      </w:r>
      <w:proofErr w:type="spellEnd"/>
      <w:r w:rsidRPr="0038514E">
        <w:rPr>
          <w:rFonts w:asciiTheme="minorHAnsi" w:hAnsiTheme="minorHAnsi" w:cstheme="minorHAnsi"/>
          <w:b/>
          <w:color w:val="000000" w:themeColor="text1"/>
          <w:lang w:val="en-GB"/>
        </w:rPr>
        <w:t xml:space="preserve"> </w:t>
      </w:r>
      <w:proofErr w:type="spellStart"/>
      <w:r w:rsidRPr="0038514E">
        <w:rPr>
          <w:rFonts w:asciiTheme="minorHAnsi" w:hAnsiTheme="minorHAnsi" w:cstheme="minorHAnsi"/>
          <w:b/>
          <w:color w:val="000000" w:themeColor="text1"/>
          <w:lang w:val="en-GB"/>
        </w:rPr>
        <w:t>Ulriksen</w:t>
      </w:r>
      <w:proofErr w:type="spellEnd"/>
      <w:r w:rsidRPr="0038514E">
        <w:rPr>
          <w:rFonts w:asciiTheme="minorHAnsi" w:hAnsiTheme="minorHAnsi" w:cstheme="minorHAnsi"/>
          <w:b/>
          <w:color w:val="000000" w:themeColor="text1"/>
          <w:lang w:val="en-GB"/>
        </w:rPr>
        <w:t>, CEO Mo Industripark: “</w:t>
      </w:r>
      <w:r w:rsidRPr="0038514E">
        <w:rPr>
          <w:rFonts w:asciiTheme="minorHAnsi" w:hAnsiTheme="minorHAnsi" w:cstheme="minorHAnsi"/>
          <w:b/>
          <w:i/>
          <w:color w:val="000000" w:themeColor="text1"/>
          <w:lang w:val="en-GB"/>
        </w:rPr>
        <w:t>Most things start with a vision, and the goal is to set up your business in a way that enables you to fulfil your vision. It’s when we dare to say them out loud that the real work begins, and the pressure is on to fulfil them. That is what we are doing at Mo Industripark. More sectors need to step it up and vocalize a vision when it comes to mitigations climate change through circular economy. We need to be bold and think big if individual small contributions are to make up a cohesive whole.</w:t>
      </w:r>
      <w:r w:rsidRPr="0038514E">
        <w:rPr>
          <w:rFonts w:asciiTheme="minorHAnsi" w:hAnsiTheme="minorHAnsi" w:cstheme="minorHAnsi"/>
          <w:b/>
          <w:color w:val="000000" w:themeColor="text1"/>
          <w:lang w:val="en-GB"/>
        </w:rPr>
        <w:t>”</w:t>
      </w:r>
    </w:p>
    <w:p w14:paraId="29481876" w14:textId="77777777" w:rsidR="00A96952" w:rsidRDefault="00A96952" w:rsidP="00A96952">
      <w:pPr>
        <w:spacing w:after="160"/>
        <w:ind w:left="708"/>
        <w:contextualSpacing/>
        <w:rPr>
          <w:rFonts w:asciiTheme="minorHAnsi" w:hAnsiTheme="minorHAnsi" w:cstheme="minorHAnsi"/>
          <w:lang w:val="en-GB"/>
        </w:rPr>
      </w:pPr>
    </w:p>
    <w:p w14:paraId="4DDF4281" w14:textId="77777777" w:rsidR="00A96952" w:rsidRDefault="00A96952" w:rsidP="00A96952">
      <w:pPr>
        <w:autoSpaceDE w:val="0"/>
        <w:autoSpaceDN w:val="0"/>
        <w:adjustRightInd w:val="0"/>
        <w:rPr>
          <w:rFonts w:asciiTheme="minorHAnsi" w:eastAsiaTheme="minorHAnsi" w:hAnsiTheme="minorHAnsi" w:cstheme="minorHAnsi"/>
          <w:iCs/>
          <w:lang w:val="en-GB"/>
        </w:rPr>
      </w:pPr>
      <w:r w:rsidRPr="00732C54">
        <w:rPr>
          <w:rFonts w:asciiTheme="minorHAnsi" w:eastAsiaTheme="minorHAnsi" w:hAnsiTheme="minorHAnsi" w:cstheme="minorHAnsi"/>
          <w:iCs/>
          <w:lang w:val="en-GB"/>
        </w:rPr>
        <w:t>An industrial symbiosis constitutes a local partnership where, partners provide, share and reuse resources to create shared value. The purpose of industrial symbiosis is to create loops of technical or biological materials while minimising the leakage and waste in the loops - demonstrating some key parts of a circular economy, at a local scale.</w:t>
      </w:r>
    </w:p>
    <w:p w14:paraId="09072E53" w14:textId="77777777" w:rsidR="00A96952" w:rsidRPr="00F92E64" w:rsidRDefault="00A96952" w:rsidP="00A96952">
      <w:pPr>
        <w:autoSpaceDE w:val="0"/>
        <w:autoSpaceDN w:val="0"/>
        <w:adjustRightInd w:val="0"/>
        <w:rPr>
          <w:rFonts w:asciiTheme="minorHAnsi" w:hAnsiTheme="minorHAnsi" w:cstheme="minorHAnsi"/>
          <w:lang w:val="en-GB"/>
        </w:rPr>
      </w:pPr>
      <w:r w:rsidRPr="00F92E64">
        <w:rPr>
          <w:rFonts w:asciiTheme="minorHAnsi" w:hAnsiTheme="minorHAnsi" w:cstheme="minorHAnsi"/>
          <w:lang w:val="en-GB"/>
        </w:rPr>
        <w:t>Mo Industrial Park is the largest industrial cluster in Arctic Norway. 108 different companies within process industry, marine sector, mining, datacentres, service sector and many more, enjoy an advanced industrial symbiosis. Some overarching achievements include the recovery of heat f</w:t>
      </w:r>
      <w:r>
        <w:rPr>
          <w:rFonts w:asciiTheme="minorHAnsi" w:hAnsiTheme="minorHAnsi" w:cstheme="minorHAnsi"/>
          <w:lang w:val="en-GB"/>
        </w:rPr>
        <w:t>r</w:t>
      </w:r>
      <w:r w:rsidRPr="00F92E64">
        <w:rPr>
          <w:rFonts w:asciiTheme="minorHAnsi" w:hAnsiTheme="minorHAnsi" w:cstheme="minorHAnsi"/>
          <w:lang w:val="en-GB"/>
        </w:rPr>
        <w:t xml:space="preserve">om the industry equivalent to the annual energy consumption of the city of 24 000 inhabitants. This recycled energy is used to produce smolt within the park and district heating in the city of Mo </w:t>
      </w:r>
      <w:proofErr w:type="spellStart"/>
      <w:r w:rsidRPr="00F92E64">
        <w:rPr>
          <w:rFonts w:asciiTheme="minorHAnsi" w:hAnsiTheme="minorHAnsi" w:cstheme="minorHAnsi"/>
          <w:lang w:val="en-GB"/>
        </w:rPr>
        <w:t>i</w:t>
      </w:r>
      <w:proofErr w:type="spellEnd"/>
      <w:r w:rsidRPr="00F92E64">
        <w:rPr>
          <w:rFonts w:asciiTheme="minorHAnsi" w:hAnsiTheme="minorHAnsi" w:cstheme="minorHAnsi"/>
          <w:lang w:val="en-GB"/>
        </w:rPr>
        <w:t xml:space="preserve"> Rana, ensuring ice free streets and heated sports arenas, hospital and other public buildings. </w:t>
      </w:r>
    </w:p>
    <w:p w14:paraId="7388E95C" w14:textId="666D6C00" w:rsidR="00A96952" w:rsidRPr="00F92E64" w:rsidRDefault="00A96952" w:rsidP="00A96952">
      <w:pPr>
        <w:autoSpaceDE w:val="0"/>
        <w:autoSpaceDN w:val="0"/>
        <w:adjustRightInd w:val="0"/>
        <w:rPr>
          <w:rFonts w:asciiTheme="minorHAnsi" w:hAnsiTheme="minorHAnsi" w:cstheme="minorHAnsi"/>
          <w:lang w:val="en-GB"/>
        </w:rPr>
      </w:pPr>
      <w:r w:rsidRPr="00F92E64">
        <w:rPr>
          <w:rFonts w:asciiTheme="minorHAnsi" w:hAnsiTheme="minorHAnsi" w:cstheme="minorHAnsi"/>
          <w:lang w:val="en-GB"/>
        </w:rPr>
        <w:t xml:space="preserve">Also, when it comes to </w:t>
      </w:r>
      <w:r>
        <w:rPr>
          <w:rFonts w:asciiTheme="minorHAnsi" w:hAnsiTheme="minorHAnsi" w:cstheme="minorHAnsi"/>
          <w:lang w:val="en-GB"/>
        </w:rPr>
        <w:t>by-products</w:t>
      </w:r>
      <w:r w:rsidRPr="00F92E64">
        <w:rPr>
          <w:rFonts w:asciiTheme="minorHAnsi" w:hAnsiTheme="minorHAnsi" w:cstheme="minorHAnsi"/>
          <w:lang w:val="en-GB"/>
        </w:rPr>
        <w:t xml:space="preserve"> from the process industry, </w:t>
      </w:r>
      <w:r>
        <w:rPr>
          <w:rFonts w:asciiTheme="minorHAnsi" w:hAnsiTheme="minorHAnsi" w:cstheme="minorHAnsi"/>
          <w:lang w:val="en-GB"/>
        </w:rPr>
        <w:t xml:space="preserve">Mo Industripark </w:t>
      </w:r>
      <w:r w:rsidRPr="00F92E64">
        <w:rPr>
          <w:rFonts w:asciiTheme="minorHAnsi" w:hAnsiTheme="minorHAnsi" w:cstheme="minorHAnsi"/>
          <w:lang w:val="en-GB"/>
        </w:rPr>
        <w:t xml:space="preserve">utilize dust, slag, CO-gas and refractory materials over and over, making sure </w:t>
      </w:r>
      <w:r>
        <w:rPr>
          <w:rFonts w:asciiTheme="minorHAnsi" w:hAnsiTheme="minorHAnsi" w:cstheme="minorHAnsi"/>
          <w:lang w:val="en-GB"/>
        </w:rPr>
        <w:t>they</w:t>
      </w:r>
      <w:r w:rsidRPr="00F92E64">
        <w:rPr>
          <w:rFonts w:asciiTheme="minorHAnsi" w:hAnsiTheme="minorHAnsi" w:cstheme="minorHAnsi"/>
          <w:lang w:val="en-GB"/>
        </w:rPr>
        <w:t xml:space="preserve"> stay in a circular loop. </w:t>
      </w:r>
    </w:p>
    <w:p w14:paraId="50906D7F" w14:textId="77777777" w:rsidR="00F92E64" w:rsidRPr="00732C54" w:rsidRDefault="00F92E64" w:rsidP="008B111B">
      <w:pPr>
        <w:autoSpaceDE w:val="0"/>
        <w:autoSpaceDN w:val="0"/>
        <w:adjustRightInd w:val="0"/>
        <w:ind w:left="720"/>
        <w:rPr>
          <w:rFonts w:asciiTheme="minorHAnsi" w:hAnsiTheme="minorHAnsi" w:cstheme="minorHAnsi"/>
          <w:lang w:val="en-GB"/>
        </w:rPr>
      </w:pPr>
    </w:p>
    <w:p w14:paraId="4E6A24A3" w14:textId="77777777" w:rsidR="0038514E" w:rsidRPr="0038514E" w:rsidRDefault="0038514E" w:rsidP="0038514E">
      <w:pPr>
        <w:ind w:left="708"/>
        <w:contextualSpacing/>
        <w:rPr>
          <w:rFonts w:asciiTheme="minorHAnsi" w:hAnsiTheme="minorHAnsi" w:cstheme="minorHAnsi"/>
          <w:b/>
          <w:lang w:val="en-GB"/>
        </w:rPr>
      </w:pPr>
      <w:r w:rsidRPr="00843B94">
        <w:rPr>
          <w:rFonts w:asciiTheme="minorHAnsi" w:hAnsiTheme="minorHAnsi" w:cstheme="minorHAnsi"/>
          <w:b/>
          <w:bCs/>
          <w:lang w:val="en-GB"/>
        </w:rPr>
        <w:t>Callum Blackburn</w:t>
      </w:r>
      <w:r w:rsidRPr="00843B94">
        <w:rPr>
          <w:rFonts w:asciiTheme="minorHAnsi" w:hAnsiTheme="minorHAnsi" w:cstheme="minorHAnsi"/>
          <w:b/>
          <w:bCs/>
        </w:rPr>
        <w:t xml:space="preserve">, </w:t>
      </w:r>
      <w:r w:rsidRPr="0038514E">
        <w:rPr>
          <w:rFonts w:asciiTheme="minorHAnsi" w:hAnsiTheme="minorHAnsi" w:cstheme="minorHAnsi"/>
          <w:b/>
          <w:bCs/>
        </w:rPr>
        <w:t xml:space="preserve">Head of Policy, Research and Evaluation at </w:t>
      </w:r>
      <w:r w:rsidRPr="00843B94">
        <w:rPr>
          <w:rFonts w:asciiTheme="minorHAnsi" w:hAnsiTheme="minorHAnsi" w:cstheme="minorHAnsi"/>
          <w:b/>
          <w:bCs/>
        </w:rPr>
        <w:t>Zero Waste Scotland</w:t>
      </w:r>
      <w:r w:rsidRPr="0038514E">
        <w:rPr>
          <w:rFonts w:asciiTheme="minorHAnsi" w:hAnsiTheme="minorHAnsi" w:cstheme="minorHAnsi"/>
          <w:b/>
          <w:bCs/>
          <w:lang w:val="en-GB"/>
        </w:rPr>
        <w:t xml:space="preserve">: </w:t>
      </w:r>
    </w:p>
    <w:p w14:paraId="590C623F" w14:textId="4A6C9F86" w:rsidR="0038514E" w:rsidRPr="0038514E" w:rsidRDefault="0038514E" w:rsidP="0038514E">
      <w:pPr>
        <w:ind w:left="708"/>
        <w:contextualSpacing/>
        <w:rPr>
          <w:rFonts w:asciiTheme="minorHAnsi" w:hAnsiTheme="minorHAnsi" w:cstheme="minorHAnsi"/>
          <w:b/>
          <w:lang w:val="en-GB"/>
        </w:rPr>
      </w:pPr>
      <w:r>
        <w:rPr>
          <w:rFonts w:asciiTheme="minorHAnsi" w:hAnsiTheme="minorHAnsi" w:cstheme="minorHAnsi"/>
          <w:b/>
          <w:lang w:val="en-GB"/>
        </w:rPr>
        <w:t>“</w:t>
      </w:r>
      <w:r w:rsidRPr="0038514E">
        <w:rPr>
          <w:rFonts w:asciiTheme="minorHAnsi" w:hAnsiTheme="minorHAnsi" w:cstheme="minorHAnsi"/>
          <w:b/>
          <w:lang w:val="en-GB"/>
        </w:rPr>
        <w:t xml:space="preserve">The circular economy isn't just about tackling climate change - it </w:t>
      </w:r>
      <w:r w:rsidR="0028575D">
        <w:rPr>
          <w:rFonts w:asciiTheme="minorHAnsi" w:hAnsiTheme="minorHAnsi" w:cstheme="minorHAnsi"/>
          <w:b/>
          <w:lang w:val="en-GB"/>
        </w:rPr>
        <w:t>will</w:t>
      </w:r>
      <w:r w:rsidR="0028575D" w:rsidRPr="0038514E">
        <w:rPr>
          <w:rFonts w:asciiTheme="minorHAnsi" w:hAnsiTheme="minorHAnsi" w:cstheme="minorHAnsi"/>
          <w:b/>
          <w:lang w:val="en-GB"/>
        </w:rPr>
        <w:t xml:space="preserve"> </w:t>
      </w:r>
      <w:r w:rsidRPr="0038514E">
        <w:rPr>
          <w:rFonts w:asciiTheme="minorHAnsi" w:hAnsiTheme="minorHAnsi" w:cstheme="minorHAnsi"/>
          <w:b/>
          <w:lang w:val="en-GB"/>
        </w:rPr>
        <w:t>also be a boost to local economies. We have identified a wide range of exciting business opportunities in the emerging circular economy, which could be worth £1bn to the economy of two of Scotland’s regions alone.”</w:t>
      </w:r>
    </w:p>
    <w:p w14:paraId="7EE3058B" w14:textId="25A193BA" w:rsidR="00FB56F3" w:rsidRPr="00732C54" w:rsidRDefault="00FB56F3" w:rsidP="0038514E">
      <w:pPr>
        <w:autoSpaceDE w:val="0"/>
        <w:autoSpaceDN w:val="0"/>
        <w:adjustRightInd w:val="0"/>
        <w:ind w:left="720"/>
        <w:rPr>
          <w:rFonts w:asciiTheme="minorHAnsi" w:hAnsiTheme="minorHAnsi" w:cstheme="minorHAnsi"/>
          <w:lang w:val="en-GB"/>
        </w:rPr>
      </w:pPr>
    </w:p>
    <w:p w14:paraId="095F8BFF" w14:textId="1B9ED205" w:rsidR="00FB56F3" w:rsidRDefault="00FB56F3" w:rsidP="0028575D">
      <w:pPr>
        <w:autoSpaceDE w:val="0"/>
        <w:autoSpaceDN w:val="0"/>
        <w:adjustRightInd w:val="0"/>
        <w:rPr>
          <w:rFonts w:asciiTheme="minorHAnsi" w:hAnsiTheme="minorHAnsi" w:cstheme="minorHAnsi"/>
          <w:lang w:val="en-GB"/>
        </w:rPr>
      </w:pPr>
      <w:r w:rsidRPr="00732C54">
        <w:rPr>
          <w:rFonts w:asciiTheme="minorHAnsi" w:hAnsiTheme="minorHAnsi" w:cstheme="minorHAnsi"/>
          <w:lang w:val="en-GB"/>
        </w:rPr>
        <w:t xml:space="preserve">In cities </w:t>
      </w:r>
      <w:r w:rsidR="00421377" w:rsidRPr="00732C54">
        <w:rPr>
          <w:rFonts w:asciiTheme="minorHAnsi" w:hAnsiTheme="minorHAnsi" w:cstheme="minorHAnsi"/>
          <w:lang w:val="en-GB"/>
        </w:rPr>
        <w:t xml:space="preserve">everything comes together. Cities are the place of action. </w:t>
      </w:r>
      <w:r w:rsidR="00F25F0C" w:rsidRPr="0028575D">
        <w:rPr>
          <w:rFonts w:asciiTheme="minorHAnsi" w:hAnsiTheme="minorHAnsi" w:cstheme="minorHAnsi"/>
          <w:lang w:val="en-GB"/>
        </w:rPr>
        <w:t>With large populations and an abundance of resources in a small geographic area, cities offer an ideal location for new circular economy business models</w:t>
      </w:r>
      <w:r w:rsidR="00F25F0C">
        <w:rPr>
          <w:rFonts w:asciiTheme="minorHAnsi" w:hAnsiTheme="minorHAnsi" w:cstheme="minorHAnsi"/>
          <w:lang w:val="en-GB"/>
        </w:rPr>
        <w:t>. T</w:t>
      </w:r>
      <w:r w:rsidR="00F25F0C" w:rsidRPr="0028575D">
        <w:rPr>
          <w:rFonts w:asciiTheme="minorHAnsi" w:hAnsiTheme="minorHAnsi" w:cstheme="minorHAnsi"/>
          <w:lang w:val="en-GB"/>
        </w:rPr>
        <w:t xml:space="preserve">he volume of businesses and people </w:t>
      </w:r>
      <w:r w:rsidR="00F25F0C">
        <w:rPr>
          <w:rFonts w:asciiTheme="minorHAnsi" w:hAnsiTheme="minorHAnsi" w:cstheme="minorHAnsi"/>
          <w:lang w:val="en-GB"/>
        </w:rPr>
        <w:t xml:space="preserve">also </w:t>
      </w:r>
      <w:r w:rsidR="00F25F0C" w:rsidRPr="0028575D">
        <w:rPr>
          <w:rFonts w:asciiTheme="minorHAnsi" w:hAnsiTheme="minorHAnsi" w:cstheme="minorHAnsi"/>
          <w:lang w:val="en-GB"/>
        </w:rPr>
        <w:t xml:space="preserve">give sufficient scale to enable the change. </w:t>
      </w:r>
      <w:r w:rsidR="00F25F0C">
        <w:rPr>
          <w:rFonts w:asciiTheme="minorHAnsi" w:hAnsiTheme="minorHAnsi" w:cstheme="minorHAnsi"/>
          <w:lang w:val="en-GB"/>
        </w:rPr>
        <w:t>A</w:t>
      </w:r>
      <w:r w:rsidR="00F25F0C" w:rsidRPr="0028575D">
        <w:rPr>
          <w:rFonts w:asciiTheme="minorHAnsi" w:hAnsiTheme="minorHAnsi" w:cstheme="minorHAnsi"/>
          <w:lang w:val="en-GB"/>
        </w:rPr>
        <w:t xml:space="preserve"> key strand of </w:t>
      </w:r>
      <w:r w:rsidR="00F25F0C">
        <w:rPr>
          <w:rFonts w:asciiTheme="minorHAnsi" w:hAnsiTheme="minorHAnsi" w:cstheme="minorHAnsi"/>
          <w:lang w:val="en-GB"/>
        </w:rPr>
        <w:t>Zero Waste Scotland’s</w:t>
      </w:r>
      <w:r w:rsidR="00F25F0C" w:rsidRPr="0028575D">
        <w:rPr>
          <w:rFonts w:asciiTheme="minorHAnsi" w:hAnsiTheme="minorHAnsi" w:cstheme="minorHAnsi"/>
          <w:lang w:val="en-GB"/>
        </w:rPr>
        <w:t xml:space="preserve"> circular economy strategy is to take a cities</w:t>
      </w:r>
      <w:r w:rsidR="00F25F0C">
        <w:rPr>
          <w:rFonts w:asciiTheme="minorHAnsi" w:hAnsiTheme="minorHAnsi" w:cstheme="minorHAnsi"/>
          <w:lang w:val="en-GB"/>
        </w:rPr>
        <w:t xml:space="preserve"> </w:t>
      </w:r>
      <w:r w:rsidR="00F25F0C" w:rsidRPr="0028575D">
        <w:rPr>
          <w:rFonts w:asciiTheme="minorHAnsi" w:hAnsiTheme="minorHAnsi" w:cstheme="minorHAnsi"/>
          <w:lang w:val="en-GB"/>
        </w:rPr>
        <w:t>and regions approach, as it allows for a cross-sectoral focus, taking advantage of the benefits and</w:t>
      </w:r>
      <w:r w:rsidR="00F25F0C">
        <w:rPr>
          <w:rFonts w:asciiTheme="minorHAnsi" w:hAnsiTheme="minorHAnsi" w:cstheme="minorHAnsi"/>
          <w:lang w:val="en-GB"/>
        </w:rPr>
        <w:t xml:space="preserve"> </w:t>
      </w:r>
      <w:r w:rsidR="00F25F0C" w:rsidRPr="0028575D">
        <w:rPr>
          <w:rFonts w:asciiTheme="minorHAnsi" w:hAnsiTheme="minorHAnsi" w:cstheme="minorHAnsi"/>
          <w:lang w:val="en-GB"/>
        </w:rPr>
        <w:t xml:space="preserve">potential synergies between businesses from different sectors. </w:t>
      </w:r>
    </w:p>
    <w:p w14:paraId="4551884A" w14:textId="77777777" w:rsidR="00471CDF" w:rsidRPr="00732C54" w:rsidRDefault="00471CDF" w:rsidP="008D43F3">
      <w:pPr>
        <w:autoSpaceDE w:val="0"/>
        <w:autoSpaceDN w:val="0"/>
        <w:adjustRightInd w:val="0"/>
        <w:rPr>
          <w:rFonts w:asciiTheme="minorHAnsi" w:hAnsiTheme="minorHAnsi" w:cstheme="minorHAnsi"/>
          <w:lang w:val="en-GB"/>
        </w:rPr>
      </w:pPr>
    </w:p>
    <w:p w14:paraId="2421811C" w14:textId="6AD21EE4" w:rsidR="008B111B" w:rsidRPr="00C54621" w:rsidRDefault="00471CDF" w:rsidP="008D43F3">
      <w:pPr>
        <w:autoSpaceDE w:val="0"/>
        <w:autoSpaceDN w:val="0"/>
        <w:adjustRightInd w:val="0"/>
        <w:rPr>
          <w:rFonts w:asciiTheme="minorHAnsi" w:hAnsiTheme="minorHAnsi" w:cstheme="minorHAnsi"/>
          <w:lang w:val="en-GB"/>
        </w:rPr>
      </w:pPr>
      <w:r w:rsidRPr="00C54621">
        <w:rPr>
          <w:rFonts w:asciiTheme="minorHAnsi" w:hAnsiTheme="minorHAnsi" w:cstheme="minorHAnsi"/>
          <w:lang w:val="en-GB"/>
        </w:rPr>
        <w:t xml:space="preserve">Recent reports focussing </w:t>
      </w:r>
      <w:r w:rsidR="0028575D">
        <w:rPr>
          <w:rFonts w:asciiTheme="minorHAnsi" w:hAnsiTheme="minorHAnsi" w:cstheme="minorHAnsi"/>
          <w:lang w:val="en-GB"/>
        </w:rPr>
        <w:t>o</w:t>
      </w:r>
      <w:r w:rsidRPr="00C54621">
        <w:rPr>
          <w:rFonts w:asciiTheme="minorHAnsi" w:hAnsiTheme="minorHAnsi" w:cstheme="minorHAnsi"/>
          <w:lang w:val="en-GB"/>
        </w:rPr>
        <w:t xml:space="preserve">n Scottish cities and regions from </w:t>
      </w:r>
      <w:r w:rsidR="00421377" w:rsidRPr="00C54621">
        <w:rPr>
          <w:rFonts w:asciiTheme="minorHAnsi" w:hAnsiTheme="minorHAnsi" w:cstheme="minorHAnsi"/>
          <w:lang w:val="en-GB"/>
        </w:rPr>
        <w:t xml:space="preserve">Zero </w:t>
      </w:r>
      <w:r w:rsidR="00C54621">
        <w:rPr>
          <w:rFonts w:asciiTheme="minorHAnsi" w:hAnsiTheme="minorHAnsi" w:cstheme="minorHAnsi"/>
          <w:lang w:val="en-GB"/>
        </w:rPr>
        <w:t>W</w:t>
      </w:r>
      <w:r w:rsidR="00421377" w:rsidRPr="00C54621">
        <w:rPr>
          <w:rFonts w:asciiTheme="minorHAnsi" w:hAnsiTheme="minorHAnsi" w:cstheme="minorHAnsi"/>
          <w:lang w:val="en-GB"/>
        </w:rPr>
        <w:t xml:space="preserve">aste Scotland </w:t>
      </w:r>
      <w:r w:rsidRPr="00C54621">
        <w:rPr>
          <w:rFonts w:asciiTheme="minorHAnsi" w:hAnsiTheme="minorHAnsi" w:cstheme="minorHAnsi"/>
          <w:lang w:val="en-GB"/>
        </w:rPr>
        <w:t xml:space="preserve">have demonstrated the scale of potential opportunities. Going forward we must align </w:t>
      </w:r>
      <w:r w:rsidRPr="00270575">
        <w:rPr>
          <w:rFonts w:asciiTheme="minorHAnsi" w:hAnsiTheme="minorHAnsi" w:cstheme="minorHAnsi"/>
          <w:shd w:val="clear" w:color="auto" w:fill="FFFFFF"/>
        </w:rPr>
        <w:t>public, private and academic sectors to fully exploit the opportunities that the circular economy offers.</w:t>
      </w:r>
    </w:p>
    <w:p w14:paraId="00191100" w14:textId="77777777" w:rsidR="00421377" w:rsidRPr="00732C54" w:rsidRDefault="00421377" w:rsidP="000B7FFE">
      <w:pPr>
        <w:autoSpaceDE w:val="0"/>
        <w:autoSpaceDN w:val="0"/>
        <w:adjustRightInd w:val="0"/>
        <w:ind w:left="720"/>
        <w:rPr>
          <w:rFonts w:asciiTheme="minorHAnsi" w:hAnsiTheme="minorHAnsi" w:cstheme="minorHAnsi"/>
          <w:lang w:val="en-GB"/>
        </w:rPr>
      </w:pPr>
    </w:p>
    <w:p w14:paraId="3636EB69" w14:textId="291A94BB" w:rsidR="008D43F3" w:rsidRDefault="008D43F3" w:rsidP="008D43F3">
      <w:pPr>
        <w:autoSpaceDE w:val="0"/>
        <w:autoSpaceDN w:val="0"/>
        <w:adjustRightInd w:val="0"/>
        <w:rPr>
          <w:rFonts w:asciiTheme="minorHAnsi" w:hAnsiTheme="minorHAnsi" w:cstheme="minorHAnsi"/>
          <w:b/>
          <w:bCs/>
          <w:lang w:val="en-GB"/>
        </w:rPr>
      </w:pPr>
      <w:r w:rsidRPr="00732C54">
        <w:rPr>
          <w:rFonts w:asciiTheme="minorHAnsi" w:hAnsiTheme="minorHAnsi" w:cstheme="minorHAnsi"/>
          <w:b/>
          <w:bCs/>
          <w:lang w:val="en-GB"/>
        </w:rPr>
        <w:t>Conclusions</w:t>
      </w:r>
      <w:r w:rsidR="008B111B" w:rsidRPr="00732C54">
        <w:rPr>
          <w:rFonts w:asciiTheme="minorHAnsi" w:hAnsiTheme="minorHAnsi" w:cstheme="minorHAnsi"/>
          <w:b/>
          <w:bCs/>
          <w:lang w:val="en-GB"/>
        </w:rPr>
        <w:t xml:space="preserve"> and recommendations</w:t>
      </w:r>
      <w:r w:rsidR="00527C42" w:rsidRPr="00732C54">
        <w:rPr>
          <w:rFonts w:asciiTheme="minorHAnsi" w:hAnsiTheme="minorHAnsi" w:cstheme="minorHAnsi"/>
          <w:b/>
          <w:bCs/>
          <w:lang w:val="en-GB"/>
        </w:rPr>
        <w:t xml:space="preserve"> </w:t>
      </w:r>
    </w:p>
    <w:p w14:paraId="73B55AF5" w14:textId="64327E3C" w:rsidR="007F2413" w:rsidRDefault="007F2413" w:rsidP="008D43F3">
      <w:pPr>
        <w:autoSpaceDE w:val="0"/>
        <w:autoSpaceDN w:val="0"/>
        <w:adjustRightInd w:val="0"/>
        <w:rPr>
          <w:rFonts w:asciiTheme="minorHAnsi" w:hAnsiTheme="minorHAnsi" w:cstheme="minorHAnsi"/>
          <w:b/>
          <w:bCs/>
          <w:lang w:val="en-GB"/>
        </w:rPr>
      </w:pPr>
    </w:p>
    <w:p w14:paraId="0021ACA0" w14:textId="7311FA51" w:rsidR="007F2413" w:rsidRPr="0038514E" w:rsidRDefault="007F2413" w:rsidP="008D43F3">
      <w:pPr>
        <w:autoSpaceDE w:val="0"/>
        <w:autoSpaceDN w:val="0"/>
        <w:adjustRightInd w:val="0"/>
        <w:rPr>
          <w:rFonts w:asciiTheme="minorHAnsi" w:hAnsiTheme="minorHAnsi" w:cstheme="minorHAnsi"/>
          <w:bCs/>
          <w:lang w:val="en-GB"/>
        </w:rPr>
      </w:pPr>
      <w:r w:rsidRPr="0038514E">
        <w:rPr>
          <w:rFonts w:asciiTheme="minorHAnsi" w:hAnsiTheme="minorHAnsi" w:cstheme="minorHAnsi"/>
          <w:bCs/>
          <w:lang w:val="en-GB"/>
        </w:rPr>
        <w:t xml:space="preserve">The </w:t>
      </w:r>
      <w:r w:rsidR="00D85E2B">
        <w:rPr>
          <w:rFonts w:asciiTheme="minorHAnsi" w:hAnsiTheme="minorHAnsi" w:cstheme="minorHAnsi"/>
          <w:bCs/>
          <w:lang w:val="en-GB"/>
        </w:rPr>
        <w:t>side event at the COP24</w:t>
      </w:r>
      <w:r w:rsidRPr="0038514E">
        <w:rPr>
          <w:rFonts w:asciiTheme="minorHAnsi" w:hAnsiTheme="minorHAnsi" w:cstheme="minorHAnsi"/>
          <w:bCs/>
          <w:lang w:val="en-GB"/>
        </w:rPr>
        <w:t xml:space="preserve"> presented many examples and gave evidence of the potential of a </w:t>
      </w:r>
      <w:r w:rsidR="00D85E2B" w:rsidRPr="0038514E">
        <w:rPr>
          <w:rFonts w:asciiTheme="minorHAnsi" w:hAnsiTheme="minorHAnsi" w:cstheme="minorHAnsi"/>
          <w:bCs/>
          <w:lang w:val="en-GB"/>
        </w:rPr>
        <w:t>C</w:t>
      </w:r>
      <w:r w:rsidR="00D85E2B">
        <w:rPr>
          <w:rFonts w:asciiTheme="minorHAnsi" w:hAnsiTheme="minorHAnsi" w:cstheme="minorHAnsi"/>
          <w:bCs/>
          <w:lang w:val="en-GB"/>
        </w:rPr>
        <w:t>ircular Economy</w:t>
      </w:r>
      <w:r w:rsidR="00E63C10">
        <w:rPr>
          <w:rFonts w:asciiTheme="minorHAnsi" w:hAnsiTheme="minorHAnsi" w:cstheme="minorHAnsi"/>
          <w:bCs/>
          <w:lang w:val="en-GB"/>
        </w:rPr>
        <w:t xml:space="preserve"> transition.</w:t>
      </w:r>
    </w:p>
    <w:p w14:paraId="291DC949" w14:textId="742C035B" w:rsidR="007F2413" w:rsidRDefault="00E63C10" w:rsidP="008D43F3">
      <w:pPr>
        <w:autoSpaceDE w:val="0"/>
        <w:autoSpaceDN w:val="0"/>
        <w:adjustRightInd w:val="0"/>
        <w:rPr>
          <w:rFonts w:asciiTheme="minorHAnsi" w:hAnsiTheme="minorHAnsi" w:cstheme="minorHAnsi"/>
          <w:color w:val="000000" w:themeColor="text1"/>
          <w:lang w:val="en-GB"/>
        </w:rPr>
      </w:pPr>
      <w:r>
        <w:rPr>
          <w:rFonts w:asciiTheme="minorHAnsi" w:hAnsiTheme="minorHAnsi" w:cstheme="minorHAnsi"/>
          <w:bCs/>
          <w:lang w:val="en-GB"/>
        </w:rPr>
        <w:t>There are much more Circular Economy cases than the ones presented today.</w:t>
      </w:r>
      <w:r w:rsidR="007F2413" w:rsidRPr="0038514E">
        <w:rPr>
          <w:rFonts w:asciiTheme="minorHAnsi" w:hAnsiTheme="minorHAnsi" w:cstheme="minorHAnsi"/>
          <w:bCs/>
          <w:lang w:val="en-GB"/>
        </w:rPr>
        <w:t xml:space="preserve"> We could have </w:t>
      </w:r>
      <w:r w:rsidR="00425DE2">
        <w:rPr>
          <w:rFonts w:asciiTheme="minorHAnsi" w:hAnsiTheme="minorHAnsi" w:cstheme="minorHAnsi"/>
          <w:bCs/>
          <w:lang w:val="en-GB"/>
        </w:rPr>
        <w:t xml:space="preserve">also </w:t>
      </w:r>
      <w:r w:rsidR="007F2413" w:rsidRPr="0038514E">
        <w:rPr>
          <w:rFonts w:asciiTheme="minorHAnsi" w:hAnsiTheme="minorHAnsi" w:cstheme="minorHAnsi"/>
          <w:bCs/>
          <w:lang w:val="en-GB"/>
        </w:rPr>
        <w:t xml:space="preserve">mentioned that </w:t>
      </w:r>
      <w:r w:rsidR="007F2413" w:rsidRPr="007F2413">
        <w:rPr>
          <w:rFonts w:asciiTheme="minorHAnsi" w:hAnsiTheme="minorHAnsi" w:cstheme="minorHAnsi"/>
          <w:lang w:val="en-GB"/>
        </w:rPr>
        <w:t>globally, about one third of all food produced is lost or wasted along the management chain, contributing to greenhouse gas emissions and other environmental i</w:t>
      </w:r>
      <w:r w:rsidR="007F2413" w:rsidRPr="0038514E">
        <w:rPr>
          <w:rFonts w:asciiTheme="minorHAnsi" w:hAnsiTheme="minorHAnsi" w:cstheme="minorHAnsi"/>
          <w:lang w:val="en-GB"/>
        </w:rPr>
        <w:t>ssues, wasting tremendous resources in the p</w:t>
      </w:r>
      <w:r w:rsidR="007F2413" w:rsidRPr="00F92E64">
        <w:rPr>
          <w:rFonts w:asciiTheme="minorHAnsi" w:hAnsiTheme="minorHAnsi" w:cstheme="minorHAnsi"/>
          <w:lang w:val="en-GB"/>
        </w:rPr>
        <w:t xml:space="preserve">roduction processes, and making recyclable materials in the waste stream harder to recover. </w:t>
      </w:r>
      <w:r w:rsidR="007F2413" w:rsidRPr="00D85E2B">
        <w:rPr>
          <w:rFonts w:asciiTheme="minorHAnsi" w:hAnsiTheme="minorHAnsi" w:cstheme="minorHAnsi"/>
          <w:color w:val="000000" w:themeColor="text1"/>
          <w:lang w:val="en-GB"/>
        </w:rPr>
        <w:t>Managing food waste sustainably could reduce greenhouse gas emissions by up to 518 million tonnes, which is the equivalent of taking all the cars off the road in the European Union (WBA, C40 2018).</w:t>
      </w:r>
      <w:r w:rsidR="00D85E2B">
        <w:rPr>
          <w:rFonts w:asciiTheme="minorHAnsi" w:hAnsiTheme="minorHAnsi" w:cstheme="minorHAnsi"/>
          <w:color w:val="000000" w:themeColor="text1"/>
          <w:lang w:val="en-GB"/>
        </w:rPr>
        <w:t xml:space="preserve"> </w:t>
      </w:r>
      <w:r w:rsidR="00D724B7">
        <w:rPr>
          <w:rFonts w:asciiTheme="minorHAnsi" w:hAnsiTheme="minorHAnsi" w:cstheme="minorHAnsi"/>
          <w:color w:val="000000" w:themeColor="text1"/>
          <w:lang w:val="en-GB"/>
        </w:rPr>
        <w:t>Again,</w:t>
      </w:r>
      <w:r w:rsidR="00D85E2B">
        <w:rPr>
          <w:rFonts w:asciiTheme="minorHAnsi" w:hAnsiTheme="minorHAnsi" w:cstheme="minorHAnsi"/>
          <w:color w:val="000000" w:themeColor="text1"/>
          <w:lang w:val="en-GB"/>
        </w:rPr>
        <w:t xml:space="preserve"> the potential is valid for developed and developing countries.</w:t>
      </w:r>
    </w:p>
    <w:p w14:paraId="6E03FF64" w14:textId="77777777" w:rsidR="00D85E2B" w:rsidRPr="00732C54" w:rsidRDefault="00D85E2B" w:rsidP="008D43F3">
      <w:pPr>
        <w:autoSpaceDE w:val="0"/>
        <w:autoSpaceDN w:val="0"/>
        <w:adjustRightInd w:val="0"/>
        <w:rPr>
          <w:rFonts w:asciiTheme="minorHAnsi" w:hAnsiTheme="minorHAnsi" w:cstheme="minorHAnsi"/>
          <w:b/>
          <w:bCs/>
          <w:lang w:val="en-GB"/>
        </w:rPr>
      </w:pPr>
    </w:p>
    <w:p w14:paraId="4DC55A9E" w14:textId="3D72522A" w:rsidR="00FC1807" w:rsidRPr="00732C54" w:rsidRDefault="007F2413" w:rsidP="00C26DA7">
      <w:pPr>
        <w:autoSpaceDE w:val="0"/>
        <w:autoSpaceDN w:val="0"/>
        <w:adjustRightInd w:val="0"/>
        <w:rPr>
          <w:rFonts w:asciiTheme="minorHAnsi" w:hAnsiTheme="minorHAnsi" w:cstheme="minorHAnsi"/>
          <w:bCs/>
          <w:lang w:val="en-GB"/>
        </w:rPr>
      </w:pPr>
      <w:r>
        <w:rPr>
          <w:rFonts w:asciiTheme="minorHAnsi" w:hAnsiTheme="minorHAnsi" w:cstheme="minorHAnsi"/>
          <w:bCs/>
          <w:lang w:val="en-GB"/>
        </w:rPr>
        <w:t xml:space="preserve">In all, </w:t>
      </w:r>
      <w:r w:rsidR="008B111B" w:rsidRPr="00732C54">
        <w:rPr>
          <w:rFonts w:asciiTheme="minorHAnsi" w:hAnsiTheme="minorHAnsi" w:cstheme="minorHAnsi"/>
          <w:bCs/>
          <w:lang w:val="en-GB"/>
        </w:rPr>
        <w:t>Circular Economy is the way forward to decouple economic growth from the use of natural resources</w:t>
      </w:r>
      <w:r w:rsidR="00FC1807" w:rsidRPr="00732C54">
        <w:rPr>
          <w:rFonts w:asciiTheme="minorHAnsi" w:hAnsiTheme="minorHAnsi" w:cstheme="minorHAnsi"/>
          <w:bCs/>
          <w:lang w:val="en-GB"/>
        </w:rPr>
        <w:t xml:space="preserve">. It </w:t>
      </w:r>
      <w:r w:rsidRPr="00732C54">
        <w:rPr>
          <w:rFonts w:asciiTheme="minorHAnsi" w:hAnsiTheme="minorHAnsi" w:cstheme="minorHAnsi"/>
          <w:bCs/>
          <w:lang w:val="en-GB"/>
        </w:rPr>
        <w:t>contributes</w:t>
      </w:r>
      <w:r w:rsidR="008B111B" w:rsidRPr="00732C54">
        <w:rPr>
          <w:rFonts w:asciiTheme="minorHAnsi" w:hAnsiTheme="minorHAnsi" w:cstheme="minorHAnsi"/>
          <w:bCs/>
          <w:lang w:val="en-GB"/>
        </w:rPr>
        <w:t xml:space="preserve"> </w:t>
      </w:r>
      <w:r w:rsidR="00FC1807" w:rsidRPr="00732C54">
        <w:rPr>
          <w:rFonts w:asciiTheme="minorHAnsi" w:hAnsiTheme="minorHAnsi" w:cstheme="minorHAnsi"/>
          <w:bCs/>
          <w:lang w:val="en-GB"/>
        </w:rPr>
        <w:t xml:space="preserve">significantly </w:t>
      </w:r>
      <w:r w:rsidR="008B111B" w:rsidRPr="00732C54">
        <w:rPr>
          <w:rFonts w:asciiTheme="minorHAnsi" w:hAnsiTheme="minorHAnsi" w:cstheme="minorHAnsi"/>
          <w:bCs/>
          <w:lang w:val="en-GB"/>
        </w:rPr>
        <w:t xml:space="preserve">to the Climate Goals </w:t>
      </w:r>
      <w:r w:rsidR="00FC1807" w:rsidRPr="00732C54">
        <w:rPr>
          <w:rFonts w:asciiTheme="minorHAnsi" w:hAnsiTheme="minorHAnsi" w:cstheme="minorHAnsi"/>
          <w:bCs/>
          <w:lang w:val="en-GB"/>
        </w:rPr>
        <w:t xml:space="preserve">not as a cost factor but by viable business models. </w:t>
      </w:r>
      <w:r w:rsidR="00C26DA7" w:rsidRPr="00732C54">
        <w:rPr>
          <w:rFonts w:asciiTheme="minorHAnsi" w:hAnsiTheme="minorHAnsi" w:cstheme="minorHAnsi"/>
          <w:bCs/>
          <w:lang w:val="en-GB"/>
        </w:rPr>
        <w:t>A Circular Economy transition can start small but has a tremendous potential to scale up</w:t>
      </w:r>
      <w:r w:rsidR="00D85E2B">
        <w:rPr>
          <w:rFonts w:asciiTheme="minorHAnsi" w:hAnsiTheme="minorHAnsi" w:cstheme="minorHAnsi"/>
          <w:bCs/>
          <w:lang w:val="en-GB"/>
        </w:rPr>
        <w:t xml:space="preserve">. Unleashing the potential </w:t>
      </w:r>
      <w:r w:rsidR="00C26DA7" w:rsidRPr="00732C54">
        <w:rPr>
          <w:rFonts w:asciiTheme="minorHAnsi" w:hAnsiTheme="minorHAnsi" w:cstheme="minorHAnsi"/>
          <w:bCs/>
          <w:lang w:val="en-GB"/>
        </w:rPr>
        <w:t>requires eliminating C</w:t>
      </w:r>
      <w:r w:rsidR="00D85E2B">
        <w:rPr>
          <w:rFonts w:asciiTheme="minorHAnsi" w:hAnsiTheme="minorHAnsi" w:cstheme="minorHAnsi"/>
          <w:bCs/>
          <w:lang w:val="en-GB"/>
        </w:rPr>
        <w:t xml:space="preserve">ircular </w:t>
      </w:r>
      <w:r w:rsidR="00C26DA7" w:rsidRPr="00732C54">
        <w:rPr>
          <w:rFonts w:asciiTheme="minorHAnsi" w:hAnsiTheme="minorHAnsi" w:cstheme="minorHAnsi"/>
          <w:bCs/>
          <w:lang w:val="en-GB"/>
        </w:rPr>
        <w:t>E</w:t>
      </w:r>
      <w:r w:rsidR="00D85E2B">
        <w:rPr>
          <w:rFonts w:asciiTheme="minorHAnsi" w:hAnsiTheme="minorHAnsi" w:cstheme="minorHAnsi"/>
          <w:bCs/>
          <w:lang w:val="en-GB"/>
        </w:rPr>
        <w:t>conomy</w:t>
      </w:r>
      <w:r w:rsidR="00C26DA7" w:rsidRPr="00732C54">
        <w:rPr>
          <w:rFonts w:asciiTheme="minorHAnsi" w:hAnsiTheme="minorHAnsi" w:cstheme="minorHAnsi"/>
          <w:bCs/>
          <w:lang w:val="en-GB"/>
        </w:rPr>
        <w:t xml:space="preserve"> barriers and stimulating drivers to make the transition happen.</w:t>
      </w:r>
    </w:p>
    <w:p w14:paraId="0C764F94" w14:textId="0B899167" w:rsidR="00C26DA7" w:rsidRPr="00732C54" w:rsidRDefault="00C26DA7" w:rsidP="00C26DA7">
      <w:pPr>
        <w:autoSpaceDE w:val="0"/>
        <w:autoSpaceDN w:val="0"/>
        <w:adjustRightInd w:val="0"/>
        <w:rPr>
          <w:rFonts w:asciiTheme="minorHAnsi" w:hAnsiTheme="minorHAnsi" w:cstheme="minorHAnsi"/>
          <w:bCs/>
          <w:lang w:val="en-GB"/>
        </w:rPr>
      </w:pPr>
      <w:r w:rsidRPr="00732C54">
        <w:rPr>
          <w:rFonts w:asciiTheme="minorHAnsi" w:hAnsiTheme="minorHAnsi" w:cstheme="minorHAnsi"/>
          <w:bCs/>
          <w:lang w:val="en-GB"/>
        </w:rPr>
        <w:br/>
        <w:t>Recommendations that c</w:t>
      </w:r>
      <w:r w:rsidR="007F2413">
        <w:rPr>
          <w:rFonts w:asciiTheme="minorHAnsi" w:hAnsiTheme="minorHAnsi" w:cstheme="minorHAnsi"/>
          <w:bCs/>
          <w:lang w:val="en-GB"/>
        </w:rPr>
        <w:t>o</w:t>
      </w:r>
      <w:r w:rsidRPr="00732C54">
        <w:rPr>
          <w:rFonts w:asciiTheme="minorHAnsi" w:hAnsiTheme="minorHAnsi" w:cstheme="minorHAnsi"/>
          <w:bCs/>
          <w:lang w:val="en-GB"/>
        </w:rPr>
        <w:t xml:space="preserve">me forward </w:t>
      </w:r>
      <w:r w:rsidR="007F2413">
        <w:rPr>
          <w:rFonts w:asciiTheme="minorHAnsi" w:hAnsiTheme="minorHAnsi" w:cstheme="minorHAnsi"/>
          <w:bCs/>
          <w:lang w:val="en-GB"/>
        </w:rPr>
        <w:t xml:space="preserve">when considering </w:t>
      </w:r>
      <w:r w:rsidR="0079016E">
        <w:rPr>
          <w:rFonts w:asciiTheme="minorHAnsi" w:hAnsiTheme="minorHAnsi" w:cstheme="minorHAnsi"/>
          <w:bCs/>
          <w:lang w:val="en-GB"/>
        </w:rPr>
        <w:t>the many circular economy</w:t>
      </w:r>
      <w:r w:rsidR="007F2413">
        <w:rPr>
          <w:rFonts w:asciiTheme="minorHAnsi" w:hAnsiTheme="minorHAnsi" w:cstheme="minorHAnsi"/>
          <w:bCs/>
          <w:lang w:val="en-GB"/>
        </w:rPr>
        <w:t xml:space="preserve"> cases</w:t>
      </w:r>
      <w:r w:rsidR="0079016E">
        <w:rPr>
          <w:rFonts w:asciiTheme="minorHAnsi" w:hAnsiTheme="minorHAnsi" w:cstheme="minorHAnsi"/>
          <w:bCs/>
          <w:lang w:val="en-GB"/>
        </w:rPr>
        <w:t xml:space="preserve"> that are operational today.</w:t>
      </w:r>
    </w:p>
    <w:p w14:paraId="78952340" w14:textId="77777777" w:rsidR="00C26DA7" w:rsidRPr="00732C54" w:rsidRDefault="00C26DA7" w:rsidP="008D43F3">
      <w:pPr>
        <w:autoSpaceDE w:val="0"/>
        <w:autoSpaceDN w:val="0"/>
        <w:adjustRightInd w:val="0"/>
        <w:rPr>
          <w:rFonts w:asciiTheme="minorHAnsi" w:hAnsiTheme="minorHAnsi" w:cstheme="minorHAnsi"/>
          <w:lang w:val="en-GB"/>
        </w:rPr>
      </w:pPr>
    </w:p>
    <w:p w14:paraId="6FC56B49" w14:textId="77777777" w:rsidR="00FA1F1B" w:rsidRPr="00732C54" w:rsidRDefault="00FA1F1B" w:rsidP="00FA1F1B">
      <w:pPr>
        <w:rPr>
          <w:rFonts w:asciiTheme="minorHAnsi" w:hAnsiTheme="minorHAnsi" w:cstheme="minorHAnsi"/>
          <w:lang w:val="en-GB"/>
        </w:rPr>
      </w:pPr>
      <w:r w:rsidRPr="00732C54">
        <w:rPr>
          <w:rFonts w:asciiTheme="minorHAnsi" w:hAnsiTheme="minorHAnsi" w:cstheme="minorHAnsi"/>
          <w:b/>
          <w:bCs/>
          <w:lang w:val="en-GB"/>
        </w:rPr>
        <w:t xml:space="preserve">Integrate Circular Economy and Climate Policies </w:t>
      </w:r>
    </w:p>
    <w:p w14:paraId="03B1D1F9" w14:textId="77777777" w:rsidR="00FA1F1B" w:rsidRPr="00732C54" w:rsidRDefault="00FA1F1B" w:rsidP="00FA1F1B">
      <w:pPr>
        <w:pStyle w:val="ListParagraph"/>
        <w:numPr>
          <w:ilvl w:val="0"/>
          <w:numId w:val="7"/>
        </w:numPr>
        <w:rPr>
          <w:rFonts w:asciiTheme="minorHAnsi" w:hAnsiTheme="minorHAnsi" w:cstheme="minorHAnsi"/>
          <w:lang w:val="en-GB"/>
        </w:rPr>
      </w:pPr>
      <w:r w:rsidRPr="00732C54">
        <w:rPr>
          <w:rFonts w:asciiTheme="minorHAnsi" w:hAnsiTheme="minorHAnsi" w:cstheme="minorHAnsi"/>
          <w:lang w:val="en-GB"/>
        </w:rPr>
        <w:lastRenderedPageBreak/>
        <w:t xml:space="preserve">Many governments have adopted legislation to improve waste management—just one aspect of circular economy and often not tied to climate policy—but few have adopted legislation that tries to reduce waste holistically and at the source or in conjunction with climate action. Circular economy policies targeted to the source of waste include lifetime extension, modular design, design for disassembly, material and resource passports, and international cooperation on supply chains. </w:t>
      </w:r>
    </w:p>
    <w:p w14:paraId="2D9FF430" w14:textId="0C661AA2" w:rsidR="008D43F3" w:rsidRPr="00732C54" w:rsidRDefault="008D43F3" w:rsidP="008D43F3">
      <w:pPr>
        <w:pStyle w:val="ListParagraph"/>
        <w:numPr>
          <w:ilvl w:val="0"/>
          <w:numId w:val="7"/>
        </w:numPr>
        <w:autoSpaceDE w:val="0"/>
        <w:autoSpaceDN w:val="0"/>
        <w:adjustRightInd w:val="0"/>
        <w:rPr>
          <w:rFonts w:asciiTheme="minorHAnsi" w:hAnsiTheme="minorHAnsi" w:cstheme="minorHAnsi"/>
          <w:lang w:val="en-GB"/>
        </w:rPr>
      </w:pPr>
      <w:r w:rsidRPr="00732C54">
        <w:rPr>
          <w:rFonts w:asciiTheme="minorHAnsi" w:hAnsiTheme="minorHAnsi" w:cstheme="minorHAnsi"/>
          <w:lang w:val="en-GB"/>
        </w:rPr>
        <w:t>As industry associations and the European Commission consider new mid-century ‘roadmaps’ for industry, they should include circular economy measures for cost-effective ways to achieve deep emissions cuts.</w:t>
      </w:r>
    </w:p>
    <w:p w14:paraId="1F0195EF" w14:textId="77777777" w:rsidR="00FA1F1B" w:rsidRPr="00732C54" w:rsidRDefault="00FA1F1B" w:rsidP="00FA1F1B">
      <w:pPr>
        <w:autoSpaceDE w:val="0"/>
        <w:autoSpaceDN w:val="0"/>
        <w:adjustRightInd w:val="0"/>
        <w:rPr>
          <w:rFonts w:asciiTheme="minorHAnsi" w:hAnsiTheme="minorHAnsi" w:cstheme="minorHAnsi"/>
          <w:lang w:val="en-GB"/>
        </w:rPr>
      </w:pPr>
    </w:p>
    <w:p w14:paraId="51621F02" w14:textId="77777777" w:rsidR="00FA1F1B" w:rsidRPr="00732C54" w:rsidRDefault="00FA1F1B" w:rsidP="00FA1F1B">
      <w:pPr>
        <w:autoSpaceDE w:val="0"/>
        <w:autoSpaceDN w:val="0"/>
        <w:adjustRightInd w:val="0"/>
        <w:rPr>
          <w:rFonts w:asciiTheme="minorHAnsi" w:hAnsiTheme="minorHAnsi" w:cstheme="minorHAnsi"/>
          <w:b/>
          <w:lang w:val="en-GB"/>
        </w:rPr>
      </w:pPr>
      <w:r w:rsidRPr="00732C54">
        <w:rPr>
          <w:rFonts w:asciiTheme="minorHAnsi" w:hAnsiTheme="minorHAnsi" w:cstheme="minorHAnsi"/>
          <w:b/>
          <w:lang w:val="en-GB"/>
        </w:rPr>
        <w:t>Policy Levers for a circular economy and climate measures can work in tandem</w:t>
      </w:r>
    </w:p>
    <w:p w14:paraId="3600C0C4" w14:textId="0B749CB7" w:rsidR="00FA1F1B" w:rsidRDefault="002546CC" w:rsidP="00FA1F1B">
      <w:pPr>
        <w:autoSpaceDE w:val="0"/>
        <w:autoSpaceDN w:val="0"/>
        <w:adjustRightInd w:val="0"/>
        <w:rPr>
          <w:rFonts w:asciiTheme="minorHAnsi" w:hAnsiTheme="minorHAnsi" w:cstheme="minorHAnsi"/>
          <w:lang w:val="en-GB"/>
        </w:rPr>
      </w:pPr>
      <w:r w:rsidRPr="00732C54">
        <w:rPr>
          <w:rFonts w:asciiTheme="minorHAnsi" w:hAnsiTheme="minorHAnsi" w:cstheme="minorHAnsi"/>
          <w:lang w:val="en-GB"/>
        </w:rPr>
        <w:t>Some policies have been identified as effective.</w:t>
      </w:r>
    </w:p>
    <w:p w14:paraId="061283CF" w14:textId="77777777" w:rsidR="00FA1F1B" w:rsidRPr="00732C54" w:rsidRDefault="00FA1F1B" w:rsidP="00FC1807">
      <w:pPr>
        <w:pStyle w:val="ListParagraph"/>
        <w:numPr>
          <w:ilvl w:val="0"/>
          <w:numId w:val="7"/>
        </w:numPr>
        <w:autoSpaceDE w:val="0"/>
        <w:autoSpaceDN w:val="0"/>
        <w:adjustRightInd w:val="0"/>
        <w:rPr>
          <w:rFonts w:asciiTheme="minorHAnsi" w:hAnsiTheme="minorHAnsi" w:cstheme="minorHAnsi"/>
          <w:lang w:val="en-GB"/>
        </w:rPr>
      </w:pPr>
      <w:r w:rsidRPr="00732C54">
        <w:rPr>
          <w:rFonts w:asciiTheme="minorHAnsi" w:hAnsiTheme="minorHAnsi" w:cstheme="minorHAnsi"/>
          <w:b/>
          <w:bCs/>
          <w:lang w:val="en-GB"/>
        </w:rPr>
        <w:t>More emphasis on Design.</w:t>
      </w:r>
      <w:r w:rsidRPr="00732C54">
        <w:rPr>
          <w:rFonts w:asciiTheme="minorHAnsi" w:hAnsiTheme="minorHAnsi" w:cstheme="minorHAnsi"/>
          <w:bCs/>
          <w:lang w:val="en-GB"/>
        </w:rPr>
        <w:t xml:space="preserve"> </w:t>
      </w:r>
    </w:p>
    <w:p w14:paraId="7FF97383" w14:textId="5914CFDA" w:rsidR="00FC1807" w:rsidRPr="00732C54" w:rsidRDefault="00FA1F1B" w:rsidP="00FA1F1B">
      <w:pPr>
        <w:autoSpaceDE w:val="0"/>
        <w:autoSpaceDN w:val="0"/>
        <w:adjustRightInd w:val="0"/>
        <w:ind w:firstLine="360"/>
        <w:rPr>
          <w:rFonts w:asciiTheme="minorHAnsi" w:hAnsiTheme="minorHAnsi" w:cstheme="minorHAnsi"/>
          <w:lang w:val="en-GB"/>
        </w:rPr>
      </w:pPr>
      <w:r w:rsidRPr="00732C54">
        <w:rPr>
          <w:rFonts w:asciiTheme="minorHAnsi" w:hAnsiTheme="minorHAnsi" w:cstheme="minorHAnsi"/>
          <w:bCs/>
          <w:lang w:val="en-GB"/>
        </w:rPr>
        <w:t xml:space="preserve">In the design phase probably 80% of the </w:t>
      </w:r>
      <w:r w:rsidR="009A2E3B" w:rsidRPr="00732C54">
        <w:rPr>
          <w:rFonts w:asciiTheme="minorHAnsi" w:hAnsiTheme="minorHAnsi" w:cstheme="minorHAnsi"/>
          <w:bCs/>
          <w:lang w:val="en-GB"/>
        </w:rPr>
        <w:t>environmental</w:t>
      </w:r>
      <w:r w:rsidRPr="00732C54">
        <w:rPr>
          <w:rFonts w:asciiTheme="minorHAnsi" w:hAnsiTheme="minorHAnsi" w:cstheme="minorHAnsi"/>
          <w:bCs/>
          <w:lang w:val="en-GB"/>
        </w:rPr>
        <w:t xml:space="preserve"> footprint can be determined.</w:t>
      </w:r>
    </w:p>
    <w:p w14:paraId="77D39FEC" w14:textId="072F6224" w:rsidR="00FA1F1B" w:rsidRPr="00732C54" w:rsidRDefault="00FA1F1B" w:rsidP="00FA1F1B">
      <w:pPr>
        <w:pStyle w:val="ListParagraph"/>
        <w:numPr>
          <w:ilvl w:val="0"/>
          <w:numId w:val="7"/>
        </w:numPr>
        <w:autoSpaceDE w:val="0"/>
        <w:autoSpaceDN w:val="0"/>
        <w:adjustRightInd w:val="0"/>
        <w:rPr>
          <w:rFonts w:asciiTheme="minorHAnsi" w:hAnsiTheme="minorHAnsi" w:cstheme="minorHAnsi"/>
          <w:lang w:val="en-GB"/>
        </w:rPr>
      </w:pPr>
      <w:r w:rsidRPr="00732C54">
        <w:rPr>
          <w:rFonts w:asciiTheme="minorHAnsi" w:hAnsiTheme="minorHAnsi" w:cstheme="minorHAnsi"/>
          <w:b/>
          <w:bCs/>
          <w:lang w:val="en-GB"/>
        </w:rPr>
        <w:t xml:space="preserve">Incentives for green public and private procurement </w:t>
      </w:r>
      <w:r w:rsidRPr="00732C54">
        <w:rPr>
          <w:rFonts w:asciiTheme="minorHAnsi" w:hAnsiTheme="minorHAnsi" w:cstheme="minorHAnsi"/>
          <w:lang w:val="en-GB"/>
        </w:rPr>
        <w:t>help create demand for circular products. Public procurement is 20% of EU GDP and can create a huge pull factor for new circular innovations.</w:t>
      </w:r>
    </w:p>
    <w:p w14:paraId="1FD15B88" w14:textId="6C6A0D96" w:rsidR="00FC1807" w:rsidRPr="00732C54" w:rsidRDefault="00FC1807" w:rsidP="00FC1807">
      <w:pPr>
        <w:pStyle w:val="ListParagraph"/>
        <w:numPr>
          <w:ilvl w:val="0"/>
          <w:numId w:val="7"/>
        </w:numPr>
        <w:autoSpaceDE w:val="0"/>
        <w:autoSpaceDN w:val="0"/>
        <w:adjustRightInd w:val="0"/>
        <w:rPr>
          <w:rFonts w:asciiTheme="minorHAnsi" w:hAnsiTheme="minorHAnsi" w:cstheme="minorHAnsi"/>
          <w:lang w:val="en-GB"/>
        </w:rPr>
      </w:pPr>
      <w:r w:rsidRPr="00732C54">
        <w:rPr>
          <w:rFonts w:asciiTheme="minorHAnsi" w:hAnsiTheme="minorHAnsi" w:cstheme="minorHAnsi"/>
          <w:b/>
          <w:bCs/>
          <w:lang w:val="en-GB"/>
        </w:rPr>
        <w:t xml:space="preserve">Extended producer responsibility </w:t>
      </w:r>
      <w:r w:rsidRPr="00732C54">
        <w:rPr>
          <w:rFonts w:asciiTheme="minorHAnsi" w:hAnsiTheme="minorHAnsi" w:cstheme="minorHAnsi"/>
          <w:lang w:val="en-GB"/>
        </w:rPr>
        <w:t xml:space="preserve">schemes introduce life-cycle thinking in manufacturing, in supporting the marketing of better products, and in promoting responsible interaction between producers and consumers. </w:t>
      </w:r>
      <w:r w:rsidR="002546CC" w:rsidRPr="00732C54">
        <w:rPr>
          <w:rFonts w:asciiTheme="minorHAnsi" w:hAnsiTheme="minorHAnsi" w:cstheme="minorHAnsi"/>
          <w:lang w:val="en-GB"/>
        </w:rPr>
        <w:t xml:space="preserve">When </w:t>
      </w:r>
      <w:r w:rsidR="00FA1F1B" w:rsidRPr="00732C54">
        <w:rPr>
          <w:rFonts w:asciiTheme="minorHAnsi" w:hAnsiTheme="minorHAnsi" w:cstheme="minorHAnsi"/>
          <w:lang w:val="en-GB"/>
        </w:rPr>
        <w:t>set up in close alignment between government, producers and taking con</w:t>
      </w:r>
      <w:r w:rsidR="002546CC" w:rsidRPr="00732C54">
        <w:rPr>
          <w:rFonts w:asciiTheme="minorHAnsi" w:hAnsiTheme="minorHAnsi" w:cstheme="minorHAnsi"/>
          <w:lang w:val="en-GB"/>
        </w:rPr>
        <w:t>s</w:t>
      </w:r>
      <w:r w:rsidR="00FA1F1B" w:rsidRPr="00732C54">
        <w:rPr>
          <w:rFonts w:asciiTheme="minorHAnsi" w:hAnsiTheme="minorHAnsi" w:cstheme="minorHAnsi"/>
          <w:lang w:val="en-GB"/>
        </w:rPr>
        <w:t xml:space="preserve">umers into account </w:t>
      </w:r>
      <w:r w:rsidR="002546CC" w:rsidRPr="00732C54">
        <w:rPr>
          <w:rFonts w:asciiTheme="minorHAnsi" w:hAnsiTheme="minorHAnsi" w:cstheme="minorHAnsi"/>
          <w:lang w:val="en-GB"/>
        </w:rPr>
        <w:t>t</w:t>
      </w:r>
      <w:r w:rsidRPr="00732C54">
        <w:rPr>
          <w:rFonts w:asciiTheme="minorHAnsi" w:hAnsiTheme="minorHAnsi" w:cstheme="minorHAnsi"/>
          <w:lang w:val="en-GB"/>
        </w:rPr>
        <w:t xml:space="preserve">hey have proven to be effective in the European Union and in front- running countries such as France. </w:t>
      </w:r>
    </w:p>
    <w:p w14:paraId="53693C5B" w14:textId="7BBF9C98" w:rsidR="00FC1807" w:rsidRPr="00732C54" w:rsidRDefault="00CD65F5" w:rsidP="00FC1807">
      <w:pPr>
        <w:pStyle w:val="ListParagraph"/>
        <w:numPr>
          <w:ilvl w:val="0"/>
          <w:numId w:val="7"/>
        </w:numPr>
        <w:autoSpaceDE w:val="0"/>
        <w:autoSpaceDN w:val="0"/>
        <w:adjustRightInd w:val="0"/>
        <w:rPr>
          <w:rFonts w:asciiTheme="minorHAnsi" w:hAnsiTheme="minorHAnsi" w:cstheme="minorHAnsi"/>
          <w:lang w:val="en-GB"/>
        </w:rPr>
      </w:pPr>
      <w:r>
        <w:rPr>
          <w:rFonts w:asciiTheme="minorHAnsi" w:hAnsiTheme="minorHAnsi" w:cstheme="minorHAnsi"/>
          <w:b/>
          <w:bCs/>
          <w:lang w:val="en-GB"/>
        </w:rPr>
        <w:t>Supportive t</w:t>
      </w:r>
      <w:r w:rsidR="00FC1807" w:rsidRPr="00732C54">
        <w:rPr>
          <w:rFonts w:asciiTheme="minorHAnsi" w:hAnsiTheme="minorHAnsi" w:cstheme="minorHAnsi"/>
          <w:b/>
          <w:bCs/>
          <w:lang w:val="en-GB"/>
        </w:rPr>
        <w:t>ax reform</w:t>
      </w:r>
      <w:bookmarkStart w:id="0" w:name="_GoBack"/>
      <w:bookmarkEnd w:id="0"/>
      <w:r w:rsidR="00FC1807" w:rsidRPr="00732C54">
        <w:rPr>
          <w:rFonts w:asciiTheme="minorHAnsi" w:hAnsiTheme="minorHAnsi" w:cstheme="minorHAnsi"/>
          <w:b/>
          <w:bCs/>
          <w:lang w:val="en-GB"/>
        </w:rPr>
        <w:t xml:space="preserve"> </w:t>
      </w:r>
      <w:r w:rsidR="00FC1807" w:rsidRPr="00732C54">
        <w:rPr>
          <w:rFonts w:asciiTheme="minorHAnsi" w:hAnsiTheme="minorHAnsi" w:cstheme="minorHAnsi"/>
          <w:lang w:val="en-GB"/>
        </w:rPr>
        <w:t xml:space="preserve">can make it more attractive for companies to adopt circular business models, even if these are more </w:t>
      </w:r>
      <w:r w:rsidR="0079016E" w:rsidRPr="00732C54">
        <w:rPr>
          <w:rFonts w:asciiTheme="minorHAnsi" w:hAnsiTheme="minorHAnsi" w:cstheme="minorHAnsi"/>
          <w:lang w:val="en-GB"/>
        </w:rPr>
        <w:t>labour</w:t>
      </w:r>
      <w:r w:rsidR="00FC1807" w:rsidRPr="00732C54">
        <w:rPr>
          <w:rFonts w:asciiTheme="minorHAnsi" w:hAnsiTheme="minorHAnsi" w:cstheme="minorHAnsi"/>
          <w:lang w:val="en-GB"/>
        </w:rPr>
        <w:t xml:space="preserve"> intensive. </w:t>
      </w:r>
    </w:p>
    <w:p w14:paraId="0276A30A" w14:textId="77777777" w:rsidR="002546CC" w:rsidRPr="00732C54" w:rsidRDefault="00FC1807" w:rsidP="00FC1807">
      <w:pPr>
        <w:pStyle w:val="ListParagraph"/>
        <w:numPr>
          <w:ilvl w:val="0"/>
          <w:numId w:val="7"/>
        </w:numPr>
        <w:autoSpaceDE w:val="0"/>
        <w:autoSpaceDN w:val="0"/>
        <w:adjustRightInd w:val="0"/>
        <w:rPr>
          <w:rFonts w:asciiTheme="minorHAnsi" w:hAnsiTheme="minorHAnsi" w:cstheme="minorHAnsi"/>
          <w:lang w:val="en-GB"/>
        </w:rPr>
      </w:pPr>
      <w:r w:rsidRPr="00732C54">
        <w:rPr>
          <w:rFonts w:asciiTheme="minorHAnsi" w:hAnsiTheme="minorHAnsi" w:cstheme="minorHAnsi"/>
          <w:b/>
          <w:bCs/>
          <w:lang w:val="en-GB"/>
        </w:rPr>
        <w:t xml:space="preserve">Use metabolic approaches to identify mitigation options. </w:t>
      </w:r>
    </w:p>
    <w:p w14:paraId="62A06BB9" w14:textId="2199040D" w:rsidR="00FC1807" w:rsidRPr="00732C54" w:rsidRDefault="002546CC" w:rsidP="002546CC">
      <w:pPr>
        <w:pStyle w:val="ListParagraph"/>
        <w:autoSpaceDE w:val="0"/>
        <w:autoSpaceDN w:val="0"/>
        <w:adjustRightInd w:val="0"/>
        <w:ind w:left="360"/>
        <w:rPr>
          <w:rFonts w:asciiTheme="minorHAnsi" w:hAnsiTheme="minorHAnsi" w:cstheme="minorHAnsi"/>
          <w:lang w:val="en-GB"/>
        </w:rPr>
      </w:pPr>
      <w:r w:rsidRPr="00732C54">
        <w:rPr>
          <w:rFonts w:asciiTheme="minorHAnsi" w:hAnsiTheme="minorHAnsi" w:cstheme="minorHAnsi"/>
          <w:lang w:val="en-GB"/>
        </w:rPr>
        <w:t>C</w:t>
      </w:r>
      <w:r w:rsidR="00FC1807" w:rsidRPr="00732C54">
        <w:rPr>
          <w:rFonts w:asciiTheme="minorHAnsi" w:hAnsiTheme="minorHAnsi" w:cstheme="minorHAnsi"/>
          <w:lang w:val="en-GB"/>
        </w:rPr>
        <w:t>apacity building should step away from a focus on the sources of emissions to developing an understanding of how resources, both raw materials and fuels, are used to deliver services to society. This requires a metabolic analysis, a mapping of the flows and stocks of materials and energy</w:t>
      </w:r>
      <w:r w:rsidRPr="00732C54">
        <w:rPr>
          <w:rFonts w:asciiTheme="minorHAnsi" w:hAnsiTheme="minorHAnsi" w:cstheme="minorHAnsi"/>
          <w:lang w:val="en-GB"/>
        </w:rPr>
        <w:t xml:space="preserve">, </w:t>
      </w:r>
      <w:r w:rsidR="00FC1807" w:rsidRPr="00732C54">
        <w:rPr>
          <w:rFonts w:asciiTheme="minorHAnsi" w:hAnsiTheme="minorHAnsi" w:cstheme="minorHAnsi"/>
          <w:lang w:val="en-GB"/>
        </w:rPr>
        <w:t xml:space="preserve">aiming for improvement of the system and the way it responds to societal needs. </w:t>
      </w:r>
    </w:p>
    <w:p w14:paraId="47CA24F9" w14:textId="77777777" w:rsidR="00D2020B" w:rsidRPr="00D2020B" w:rsidRDefault="00D2020B" w:rsidP="00D2020B">
      <w:pPr>
        <w:pStyle w:val="ListParagraph"/>
        <w:numPr>
          <w:ilvl w:val="0"/>
          <w:numId w:val="14"/>
        </w:numPr>
        <w:autoSpaceDE w:val="0"/>
        <w:autoSpaceDN w:val="0"/>
        <w:adjustRightInd w:val="0"/>
        <w:rPr>
          <w:rFonts w:asciiTheme="minorHAnsi" w:hAnsiTheme="minorHAnsi" w:cstheme="minorHAnsi"/>
          <w:lang w:val="en-GB"/>
        </w:rPr>
      </w:pPr>
      <w:r w:rsidRPr="00D2020B">
        <w:rPr>
          <w:rFonts w:asciiTheme="minorHAnsi" w:hAnsiTheme="minorHAnsi" w:cstheme="minorHAnsi"/>
          <w:b/>
          <w:lang w:val="en-GB"/>
        </w:rPr>
        <w:t>Aligning standards and definitions</w:t>
      </w:r>
      <w:r>
        <w:rPr>
          <w:rFonts w:asciiTheme="minorHAnsi" w:hAnsiTheme="minorHAnsi" w:cstheme="minorHAnsi"/>
          <w:lang w:val="en-GB"/>
        </w:rPr>
        <w:t xml:space="preserve"> across borders, for example regarding a waste and a resource status</w:t>
      </w:r>
    </w:p>
    <w:p w14:paraId="55D183C6" w14:textId="5F3CAEA6" w:rsidR="0003185D" w:rsidRPr="00732C54" w:rsidRDefault="0003185D" w:rsidP="0003185D">
      <w:pPr>
        <w:rPr>
          <w:rFonts w:asciiTheme="minorHAnsi" w:hAnsiTheme="minorHAnsi" w:cstheme="minorHAnsi"/>
          <w:lang w:val="en-GB"/>
        </w:rPr>
      </w:pPr>
    </w:p>
    <w:p w14:paraId="36050FC4" w14:textId="2CE6FDD1" w:rsidR="00527C42" w:rsidRPr="00732C54" w:rsidRDefault="00527C42" w:rsidP="0003185D">
      <w:pPr>
        <w:rPr>
          <w:rFonts w:asciiTheme="minorHAnsi" w:hAnsiTheme="minorHAnsi" w:cstheme="minorHAnsi"/>
          <w:b/>
          <w:lang w:val="en-GB"/>
        </w:rPr>
      </w:pPr>
      <w:r w:rsidRPr="00732C54">
        <w:rPr>
          <w:rFonts w:asciiTheme="minorHAnsi" w:hAnsiTheme="minorHAnsi" w:cstheme="minorHAnsi"/>
          <w:b/>
          <w:lang w:val="en-GB"/>
        </w:rPr>
        <w:t>Cities as the place of action</w:t>
      </w:r>
    </w:p>
    <w:p w14:paraId="34A3FD04" w14:textId="70C736B2" w:rsidR="00527C42" w:rsidRDefault="00527C42" w:rsidP="00527C42">
      <w:pPr>
        <w:pStyle w:val="ListParagraph"/>
        <w:numPr>
          <w:ilvl w:val="0"/>
          <w:numId w:val="13"/>
        </w:numPr>
        <w:rPr>
          <w:rFonts w:asciiTheme="minorHAnsi" w:hAnsiTheme="minorHAnsi" w:cstheme="minorHAnsi"/>
          <w:lang w:val="en-GB"/>
        </w:rPr>
      </w:pPr>
      <w:r w:rsidRPr="00732C54">
        <w:rPr>
          <w:rFonts w:asciiTheme="minorHAnsi" w:hAnsiTheme="minorHAnsi" w:cstheme="minorHAnsi"/>
          <w:lang w:val="en-GB"/>
        </w:rPr>
        <w:t xml:space="preserve">Where-as national governments set the ambition and create the boundaries and companies have to do the major part of the scaling-up the place where circular action can </w:t>
      </w:r>
      <w:proofErr w:type="gramStart"/>
      <w:r w:rsidR="0079016E" w:rsidRPr="00732C54">
        <w:rPr>
          <w:rFonts w:asciiTheme="minorHAnsi" w:hAnsiTheme="minorHAnsi" w:cstheme="minorHAnsi"/>
          <w:lang w:val="en-GB"/>
        </w:rPr>
        <w:t>start</w:t>
      </w:r>
      <w:proofErr w:type="gramEnd"/>
      <w:r w:rsidR="0079016E">
        <w:rPr>
          <w:rFonts w:asciiTheme="minorHAnsi" w:hAnsiTheme="minorHAnsi" w:cstheme="minorHAnsi"/>
          <w:lang w:val="en-GB"/>
        </w:rPr>
        <w:t xml:space="preserve"> </w:t>
      </w:r>
      <w:r w:rsidRPr="00732C54">
        <w:rPr>
          <w:rFonts w:asciiTheme="minorHAnsi" w:hAnsiTheme="minorHAnsi" w:cstheme="minorHAnsi"/>
          <w:lang w:val="en-GB"/>
        </w:rPr>
        <w:t>and grow is often in cities. Local governments should bring stakeholders together, share best practices, show the potential and give the example</w:t>
      </w:r>
    </w:p>
    <w:p w14:paraId="61BA19EC" w14:textId="3E689558" w:rsidR="00D2020B" w:rsidRDefault="00D2020B" w:rsidP="00D2020B">
      <w:pPr>
        <w:rPr>
          <w:rFonts w:asciiTheme="minorHAnsi" w:hAnsiTheme="minorHAnsi" w:cstheme="minorHAnsi"/>
          <w:lang w:val="en-GB"/>
        </w:rPr>
      </w:pPr>
    </w:p>
    <w:p w14:paraId="7C4D73F8" w14:textId="5EC33006" w:rsidR="00411D3E" w:rsidRPr="00411D3E" w:rsidRDefault="00411D3E" w:rsidP="00411D3E">
      <w:pPr>
        <w:rPr>
          <w:rFonts w:asciiTheme="minorHAnsi" w:hAnsiTheme="minorHAnsi" w:cstheme="minorHAnsi"/>
          <w:b/>
          <w:lang w:val="en-GB"/>
        </w:rPr>
      </w:pPr>
      <w:r w:rsidRPr="00411D3E">
        <w:rPr>
          <w:rFonts w:asciiTheme="minorHAnsi" w:hAnsiTheme="minorHAnsi" w:cstheme="minorHAnsi"/>
          <w:b/>
          <w:lang w:val="en-GB"/>
        </w:rPr>
        <w:t>System change</w:t>
      </w:r>
    </w:p>
    <w:p w14:paraId="0B6B42D1" w14:textId="464CEE0D" w:rsidR="00F92E64" w:rsidRDefault="00411D3E" w:rsidP="00F92E64">
      <w:pPr>
        <w:rPr>
          <w:rFonts w:asciiTheme="minorHAnsi" w:hAnsiTheme="minorHAnsi" w:cstheme="minorHAnsi"/>
          <w:lang w:val="en-GB"/>
        </w:rPr>
      </w:pPr>
      <w:r>
        <w:rPr>
          <w:rFonts w:asciiTheme="minorHAnsi" w:hAnsiTheme="minorHAnsi" w:cstheme="minorHAnsi"/>
          <w:lang w:val="en-GB"/>
        </w:rPr>
        <w:lastRenderedPageBreak/>
        <w:t>C</w:t>
      </w:r>
      <w:r w:rsidR="00D2020B">
        <w:rPr>
          <w:rFonts w:asciiTheme="minorHAnsi" w:hAnsiTheme="minorHAnsi" w:cstheme="minorHAnsi"/>
          <w:lang w:val="en-GB"/>
        </w:rPr>
        <w:t xml:space="preserve">ircular Economy is a new way of designing, producing, consuming and dealing with waste. It about innovation (like the tremendous opportunities of digitisation) and new cross sectoral </w:t>
      </w:r>
      <w:r w:rsidR="00341A85">
        <w:rPr>
          <w:rFonts w:asciiTheme="minorHAnsi" w:hAnsiTheme="minorHAnsi" w:cstheme="minorHAnsi"/>
          <w:lang w:val="en-GB"/>
        </w:rPr>
        <w:t>collaboration</w:t>
      </w:r>
      <w:r w:rsidR="00D2020B">
        <w:rPr>
          <w:rFonts w:asciiTheme="minorHAnsi" w:hAnsiTheme="minorHAnsi" w:cstheme="minorHAnsi"/>
          <w:lang w:val="en-GB"/>
        </w:rPr>
        <w:t>.</w:t>
      </w:r>
      <w:r w:rsidR="00341A85">
        <w:rPr>
          <w:rFonts w:asciiTheme="minorHAnsi" w:hAnsiTheme="minorHAnsi" w:cstheme="minorHAnsi"/>
          <w:lang w:val="en-GB"/>
        </w:rPr>
        <w:t xml:space="preserve"> </w:t>
      </w:r>
    </w:p>
    <w:p w14:paraId="4571682B" w14:textId="2F779C0D" w:rsidR="00341A85" w:rsidRDefault="00D2020B" w:rsidP="00F92E64">
      <w:pPr>
        <w:rPr>
          <w:rFonts w:asciiTheme="minorHAnsi" w:hAnsiTheme="minorHAnsi" w:cstheme="minorHAnsi"/>
          <w:lang w:val="en-GB"/>
        </w:rPr>
      </w:pPr>
      <w:r w:rsidRPr="00D2020B">
        <w:rPr>
          <w:rFonts w:asciiTheme="minorHAnsi" w:hAnsiTheme="minorHAnsi" w:cstheme="minorHAnsi"/>
          <w:lang w:val="en-GB"/>
        </w:rPr>
        <w:t>The greenhouse gas emission (GHG) reduction potential of circular economy is not cost driven but based on sound and inspiring business models that have significant potential in every market segment and can work both in developed and developing nations.</w:t>
      </w:r>
      <w:r w:rsidR="00341A85">
        <w:rPr>
          <w:rFonts w:asciiTheme="minorHAnsi" w:hAnsiTheme="minorHAnsi" w:cstheme="minorHAnsi"/>
          <w:lang w:val="en-GB"/>
        </w:rPr>
        <w:t xml:space="preserve"> A Circular Economy is also an opportunity</w:t>
      </w:r>
      <w:r w:rsidR="00425DE2">
        <w:rPr>
          <w:rFonts w:asciiTheme="minorHAnsi" w:hAnsiTheme="minorHAnsi" w:cstheme="minorHAnsi"/>
          <w:lang w:val="en-GB"/>
        </w:rPr>
        <w:t xml:space="preserve"> to create jobs and raise standards of living</w:t>
      </w:r>
      <w:r w:rsidR="00341A85">
        <w:rPr>
          <w:rFonts w:asciiTheme="minorHAnsi" w:hAnsiTheme="minorHAnsi" w:cstheme="minorHAnsi"/>
          <w:lang w:val="en-GB"/>
        </w:rPr>
        <w:t>.</w:t>
      </w:r>
      <w:r w:rsidR="00341A85" w:rsidRPr="00341A85">
        <w:rPr>
          <w:rFonts w:asciiTheme="minorHAnsi" w:hAnsiTheme="minorHAnsi" w:cstheme="minorHAnsi"/>
          <w:lang w:val="en-GB"/>
        </w:rPr>
        <w:t xml:space="preserve"> </w:t>
      </w:r>
      <w:r w:rsidR="00341A85">
        <w:rPr>
          <w:rFonts w:asciiTheme="minorHAnsi" w:hAnsiTheme="minorHAnsi" w:cstheme="minorHAnsi"/>
          <w:lang w:val="en-GB"/>
        </w:rPr>
        <w:t>It requires that we continue to raise awareness and educate the leaders for tomorrow.</w:t>
      </w:r>
    </w:p>
    <w:p w14:paraId="356018DD" w14:textId="77777777" w:rsidR="00341A85" w:rsidRDefault="00341A85" w:rsidP="00F92E64">
      <w:pPr>
        <w:rPr>
          <w:rFonts w:asciiTheme="minorHAnsi" w:hAnsiTheme="minorHAnsi" w:cstheme="minorHAnsi"/>
          <w:lang w:val="en-GB"/>
        </w:rPr>
      </w:pPr>
    </w:p>
    <w:p w14:paraId="51240AB9" w14:textId="77777777" w:rsidR="00F92E64" w:rsidRPr="0038514E" w:rsidRDefault="00F92E64" w:rsidP="0038514E">
      <w:pPr>
        <w:rPr>
          <w:rFonts w:asciiTheme="minorHAnsi" w:hAnsiTheme="minorHAnsi" w:cstheme="minorHAnsi"/>
          <w:lang w:val="en-GB"/>
        </w:rPr>
      </w:pPr>
    </w:p>
    <w:p w14:paraId="2D6A720E" w14:textId="734B9686" w:rsidR="002546CC" w:rsidRPr="00732C54" w:rsidRDefault="002546CC" w:rsidP="0003185D">
      <w:pPr>
        <w:rPr>
          <w:rFonts w:asciiTheme="minorHAnsi" w:hAnsiTheme="minorHAnsi" w:cstheme="minorHAnsi"/>
          <w:lang w:val="en-GB"/>
        </w:rPr>
      </w:pPr>
    </w:p>
    <w:p w14:paraId="7F70FF07" w14:textId="77777777" w:rsidR="00D2020B" w:rsidRDefault="00D2020B" w:rsidP="0003185D">
      <w:pPr>
        <w:rPr>
          <w:rFonts w:asciiTheme="minorHAnsi" w:hAnsiTheme="minorHAnsi" w:cstheme="minorHAnsi"/>
          <w:lang w:val="en-GB"/>
        </w:rPr>
      </w:pPr>
    </w:p>
    <w:p w14:paraId="418B699F" w14:textId="77777777" w:rsidR="00D2020B" w:rsidRDefault="00D2020B" w:rsidP="0003185D">
      <w:pPr>
        <w:rPr>
          <w:rFonts w:asciiTheme="minorHAnsi" w:hAnsiTheme="minorHAnsi" w:cstheme="minorHAnsi"/>
          <w:lang w:val="en-GB"/>
        </w:rPr>
      </w:pPr>
    </w:p>
    <w:p w14:paraId="20DD699D" w14:textId="77777777" w:rsidR="00D2020B" w:rsidRDefault="00D2020B" w:rsidP="0003185D">
      <w:pPr>
        <w:rPr>
          <w:rFonts w:asciiTheme="minorHAnsi" w:hAnsiTheme="minorHAnsi" w:cstheme="minorHAnsi"/>
          <w:lang w:val="en-GB"/>
        </w:rPr>
      </w:pPr>
    </w:p>
    <w:p w14:paraId="7697AFD9" w14:textId="77777777" w:rsidR="00D2020B" w:rsidRDefault="00D2020B" w:rsidP="0003185D">
      <w:pPr>
        <w:rPr>
          <w:rFonts w:asciiTheme="minorHAnsi" w:hAnsiTheme="minorHAnsi" w:cstheme="minorHAnsi"/>
          <w:lang w:val="en-GB"/>
        </w:rPr>
      </w:pPr>
    </w:p>
    <w:p w14:paraId="671C7D87" w14:textId="77777777" w:rsidR="00D2020B" w:rsidRDefault="00D2020B" w:rsidP="0003185D">
      <w:pPr>
        <w:rPr>
          <w:rFonts w:asciiTheme="minorHAnsi" w:hAnsiTheme="minorHAnsi" w:cstheme="minorHAnsi"/>
          <w:lang w:val="en-GB"/>
        </w:rPr>
      </w:pPr>
    </w:p>
    <w:p w14:paraId="24080847" w14:textId="77777777" w:rsidR="00D2020B" w:rsidRDefault="00D2020B" w:rsidP="0003185D">
      <w:pPr>
        <w:rPr>
          <w:rFonts w:asciiTheme="minorHAnsi" w:hAnsiTheme="minorHAnsi" w:cstheme="minorHAnsi"/>
          <w:lang w:val="en-GB"/>
        </w:rPr>
      </w:pPr>
    </w:p>
    <w:p w14:paraId="5A2239DB" w14:textId="77777777" w:rsidR="00D724B7" w:rsidRDefault="00D724B7">
      <w:pPr>
        <w:spacing w:after="160" w:line="259" w:lineRule="auto"/>
        <w:rPr>
          <w:rFonts w:asciiTheme="minorHAnsi" w:hAnsiTheme="minorHAnsi" w:cstheme="minorHAnsi"/>
          <w:lang w:val="en-GB"/>
        </w:rPr>
      </w:pPr>
      <w:r>
        <w:rPr>
          <w:rFonts w:asciiTheme="minorHAnsi" w:hAnsiTheme="minorHAnsi" w:cstheme="minorHAnsi"/>
          <w:lang w:val="en-GB"/>
        </w:rPr>
        <w:br w:type="page"/>
      </w:r>
    </w:p>
    <w:p w14:paraId="35DA8792" w14:textId="17BD7445" w:rsidR="002546CC" w:rsidRPr="00882DC3" w:rsidRDefault="002546CC" w:rsidP="0003185D">
      <w:pPr>
        <w:rPr>
          <w:rFonts w:asciiTheme="minorHAnsi" w:hAnsiTheme="minorHAnsi" w:cstheme="minorHAnsi"/>
          <w:u w:val="single"/>
          <w:lang w:val="en-GB"/>
        </w:rPr>
      </w:pPr>
      <w:r w:rsidRPr="00882DC3">
        <w:rPr>
          <w:rFonts w:asciiTheme="minorHAnsi" w:hAnsiTheme="minorHAnsi" w:cstheme="minorHAnsi"/>
          <w:u w:val="single"/>
          <w:lang w:val="en-GB"/>
        </w:rPr>
        <w:lastRenderedPageBreak/>
        <w:t>About the Initiative Taker</w:t>
      </w:r>
      <w:r w:rsidR="00527C42" w:rsidRPr="00882DC3">
        <w:rPr>
          <w:rFonts w:asciiTheme="minorHAnsi" w:hAnsiTheme="minorHAnsi" w:cstheme="minorHAnsi"/>
          <w:u w:val="single"/>
          <w:lang w:val="en-GB"/>
        </w:rPr>
        <w:t>s of the COP24-Side event</w:t>
      </w:r>
    </w:p>
    <w:p w14:paraId="7591F2D3" w14:textId="14484960" w:rsidR="002546CC" w:rsidRPr="00732C54" w:rsidRDefault="002546CC" w:rsidP="0003185D">
      <w:pPr>
        <w:rPr>
          <w:rFonts w:asciiTheme="minorHAnsi" w:hAnsiTheme="minorHAnsi" w:cstheme="minorHAnsi"/>
          <w:lang w:val="en-GB"/>
        </w:rPr>
      </w:pPr>
      <w:r w:rsidRPr="00732C54">
        <w:rPr>
          <w:rFonts w:cstheme="minorHAnsi"/>
          <w:noProof/>
          <w:lang w:val="en-GB"/>
        </w:rPr>
        <w:drawing>
          <wp:anchor distT="0" distB="0" distL="114300" distR="114300" simplePos="0" relativeHeight="251659264" behindDoc="0" locked="0" layoutInCell="1" allowOverlap="1" wp14:anchorId="3433AA30" wp14:editId="3D14C3C3">
            <wp:simplePos x="0" y="0"/>
            <wp:positionH relativeFrom="column">
              <wp:posOffset>0</wp:posOffset>
            </wp:positionH>
            <wp:positionV relativeFrom="paragraph">
              <wp:posOffset>177165</wp:posOffset>
            </wp:positionV>
            <wp:extent cx="1113155" cy="1187450"/>
            <wp:effectExtent l="0" t="0" r="4445" b="635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13155" cy="1187450"/>
                    </a:xfrm>
                    <a:prstGeom prst="rect">
                      <a:avLst/>
                    </a:prstGeom>
                  </pic:spPr>
                </pic:pic>
              </a:graphicData>
            </a:graphic>
            <wp14:sizeRelH relativeFrom="margin">
              <wp14:pctWidth>0</wp14:pctWidth>
            </wp14:sizeRelH>
            <wp14:sizeRelV relativeFrom="margin">
              <wp14:pctHeight>0</wp14:pctHeight>
            </wp14:sizeRelV>
          </wp:anchor>
        </w:drawing>
      </w:r>
    </w:p>
    <w:p w14:paraId="7C00F745" w14:textId="77777777" w:rsidR="003A5C36" w:rsidRDefault="00527C42" w:rsidP="003A5C36">
      <w:pPr>
        <w:pStyle w:val="NormalWeb"/>
        <w:spacing w:before="100" w:beforeAutospacing="1" w:after="100" w:afterAutospacing="1"/>
        <w:contextualSpacing/>
        <w:rPr>
          <w:rFonts w:asciiTheme="minorHAnsi" w:hAnsiTheme="minorHAnsi" w:cstheme="minorHAnsi"/>
          <w:b/>
          <w:u w:val="single"/>
          <w:lang w:val="en-GB"/>
        </w:rPr>
      </w:pPr>
      <w:r w:rsidRPr="00732C54">
        <w:rPr>
          <w:rFonts w:asciiTheme="minorHAnsi" w:hAnsiTheme="minorHAnsi" w:cstheme="minorHAnsi"/>
          <w:b/>
          <w:u w:val="single"/>
          <w:lang w:val="en-GB"/>
        </w:rPr>
        <w:t>Holland Circular Hotspot</w:t>
      </w:r>
    </w:p>
    <w:p w14:paraId="63D4F205" w14:textId="16C0C2E1" w:rsidR="002546CC" w:rsidRPr="003A5C36" w:rsidRDefault="002546CC" w:rsidP="003A5C36">
      <w:pPr>
        <w:pStyle w:val="NormalWeb"/>
        <w:spacing w:before="100" w:beforeAutospacing="1" w:after="100" w:afterAutospacing="1"/>
        <w:contextualSpacing/>
        <w:rPr>
          <w:rFonts w:asciiTheme="minorHAnsi" w:hAnsiTheme="minorHAnsi" w:cstheme="minorHAnsi"/>
          <w:b/>
          <w:u w:val="single"/>
          <w:lang w:val="en-GB"/>
        </w:rPr>
      </w:pPr>
      <w:r w:rsidRPr="00732C54">
        <w:rPr>
          <w:rFonts w:asciiTheme="minorHAnsi" w:hAnsiTheme="minorHAnsi" w:cstheme="minorHAnsi"/>
          <w:lang w:val="en-GB"/>
        </w:rPr>
        <w:t xml:space="preserve">The </w:t>
      </w:r>
      <w:hyperlink r:id="rId11" w:history="1">
        <w:r w:rsidRPr="00882DC3">
          <w:rPr>
            <w:rStyle w:val="Hyperlink"/>
            <w:rFonts w:asciiTheme="minorHAnsi" w:hAnsiTheme="minorHAnsi" w:cstheme="minorHAnsi"/>
            <w:lang w:val="en-GB"/>
          </w:rPr>
          <w:t>Holland Circular Hotspot</w:t>
        </w:r>
      </w:hyperlink>
      <w:r w:rsidRPr="00732C54">
        <w:rPr>
          <w:rFonts w:asciiTheme="minorHAnsi" w:hAnsiTheme="minorHAnsi" w:cstheme="minorHAnsi"/>
          <w:lang w:val="en-GB"/>
        </w:rPr>
        <w:t xml:space="preserve"> (HCH) Foundation aims to create and strengthen Circular Economy (CE) export and investment opportunities for the Dutch business community and stimulate international exchange of CE knowledge and innovation. This is done in close collaboration with the national government and the Netherlands Enterprise Agency (RVO). By doing so, Dutch knowledge and expertise will contribute to the implementation of circular economy in an international context and help to accelerate the realisation of the UN Sustainable Development Goals.</w:t>
      </w:r>
      <w:r w:rsidRPr="00732C54">
        <w:rPr>
          <w:rFonts w:asciiTheme="minorHAnsi" w:hAnsiTheme="minorHAnsi" w:cstheme="minorHAnsi"/>
          <w:lang w:val="en-GB"/>
        </w:rPr>
        <w:br/>
        <w:t>HCH activities are:</w:t>
      </w:r>
    </w:p>
    <w:p w14:paraId="7B559543" w14:textId="77777777" w:rsidR="002546CC" w:rsidRPr="00732C54" w:rsidRDefault="002546CC" w:rsidP="00882DC3">
      <w:pPr>
        <w:pStyle w:val="NormalWeb"/>
        <w:numPr>
          <w:ilvl w:val="0"/>
          <w:numId w:val="12"/>
        </w:numPr>
        <w:spacing w:before="100" w:beforeAutospacing="1" w:after="100" w:afterAutospacing="1"/>
        <w:contextualSpacing/>
        <w:rPr>
          <w:rFonts w:asciiTheme="minorHAnsi" w:hAnsiTheme="minorHAnsi" w:cstheme="minorHAnsi"/>
          <w:lang w:val="en-GB"/>
        </w:rPr>
      </w:pPr>
      <w:r w:rsidRPr="00732C54">
        <w:rPr>
          <w:rFonts w:asciiTheme="minorHAnsi" w:hAnsiTheme="minorHAnsi" w:cstheme="minorHAnsi"/>
          <w:lang w:val="en-GB"/>
        </w:rPr>
        <w:t>strengthen the international cooperation between companies, knowledge institutions and governments and invites parties with a similar ambition to work closely together;</w:t>
      </w:r>
    </w:p>
    <w:p w14:paraId="1D4C1750" w14:textId="77777777" w:rsidR="002546CC" w:rsidRPr="00732C54" w:rsidRDefault="002546CC" w:rsidP="00882DC3">
      <w:pPr>
        <w:pStyle w:val="NormalWeb"/>
        <w:numPr>
          <w:ilvl w:val="0"/>
          <w:numId w:val="12"/>
        </w:numPr>
        <w:spacing w:before="100" w:beforeAutospacing="1" w:after="100" w:afterAutospacing="1"/>
        <w:contextualSpacing/>
        <w:rPr>
          <w:rFonts w:asciiTheme="minorHAnsi" w:hAnsiTheme="minorHAnsi" w:cstheme="minorHAnsi"/>
          <w:lang w:val="en-GB"/>
        </w:rPr>
      </w:pPr>
      <w:r w:rsidRPr="00732C54">
        <w:rPr>
          <w:rFonts w:asciiTheme="minorHAnsi" w:hAnsiTheme="minorHAnsi" w:cstheme="minorHAnsi"/>
          <w:lang w:val="en-GB"/>
        </w:rPr>
        <w:t>increase the international visibility of Dutch knowledge and best practices in the field of Circular Economy</w:t>
      </w:r>
    </w:p>
    <w:p w14:paraId="0B27282A" w14:textId="77777777" w:rsidR="002546CC" w:rsidRPr="00732C54" w:rsidRDefault="002546CC" w:rsidP="00882DC3">
      <w:pPr>
        <w:pStyle w:val="NormalWeb"/>
        <w:numPr>
          <w:ilvl w:val="0"/>
          <w:numId w:val="12"/>
        </w:numPr>
        <w:spacing w:before="100" w:beforeAutospacing="1" w:after="100" w:afterAutospacing="1"/>
        <w:contextualSpacing/>
        <w:rPr>
          <w:rFonts w:asciiTheme="minorHAnsi" w:hAnsiTheme="minorHAnsi" w:cstheme="minorHAnsi"/>
          <w:lang w:val="en-GB"/>
        </w:rPr>
      </w:pPr>
      <w:r w:rsidRPr="00732C54">
        <w:rPr>
          <w:rFonts w:asciiTheme="minorHAnsi" w:hAnsiTheme="minorHAnsi" w:cstheme="minorHAnsi"/>
          <w:lang w:val="en-GB"/>
        </w:rPr>
        <w:t>help to make the existing instruments for trade and innovation more accessible to circular frontrunners</w:t>
      </w:r>
    </w:p>
    <w:p w14:paraId="783C8D66" w14:textId="694D6155" w:rsidR="002546CC" w:rsidRDefault="002546CC" w:rsidP="00882DC3">
      <w:pPr>
        <w:pStyle w:val="NormalWeb"/>
        <w:numPr>
          <w:ilvl w:val="0"/>
          <w:numId w:val="12"/>
        </w:numPr>
        <w:spacing w:before="100" w:beforeAutospacing="1" w:after="100" w:afterAutospacing="1"/>
        <w:contextualSpacing/>
        <w:rPr>
          <w:rFonts w:asciiTheme="minorHAnsi" w:hAnsiTheme="minorHAnsi" w:cstheme="minorHAnsi"/>
          <w:lang w:val="en-GB"/>
        </w:rPr>
      </w:pPr>
      <w:r w:rsidRPr="00732C54">
        <w:rPr>
          <w:rFonts w:asciiTheme="minorHAnsi" w:hAnsiTheme="minorHAnsi" w:cstheme="minorHAnsi"/>
          <w:lang w:val="en-GB"/>
        </w:rPr>
        <w:t>act as the CE entry point for foreign parties.</w:t>
      </w:r>
    </w:p>
    <w:p w14:paraId="589BF2E3" w14:textId="77777777" w:rsidR="00882DC3" w:rsidRPr="00732C54" w:rsidRDefault="00882DC3" w:rsidP="00882DC3">
      <w:pPr>
        <w:pStyle w:val="NormalWeb"/>
        <w:spacing w:before="100" w:beforeAutospacing="1" w:after="100" w:afterAutospacing="1"/>
        <w:ind w:left="360"/>
        <w:contextualSpacing/>
        <w:rPr>
          <w:rFonts w:asciiTheme="minorHAnsi" w:hAnsiTheme="minorHAnsi" w:cstheme="minorHAnsi"/>
          <w:lang w:val="en-GB"/>
        </w:rPr>
      </w:pPr>
    </w:p>
    <w:p w14:paraId="2298A8FC" w14:textId="11B99608" w:rsidR="00527C42" w:rsidRPr="00732C54" w:rsidRDefault="00527C42" w:rsidP="00882DC3">
      <w:pPr>
        <w:pStyle w:val="NormalWeb"/>
        <w:spacing w:before="100" w:beforeAutospacing="1" w:after="100" w:afterAutospacing="1"/>
        <w:contextualSpacing/>
        <w:rPr>
          <w:rFonts w:asciiTheme="minorHAnsi" w:hAnsiTheme="minorHAnsi" w:cstheme="minorHAnsi"/>
          <w:lang w:val="en-GB"/>
        </w:rPr>
      </w:pPr>
      <w:r w:rsidRPr="00732C54">
        <w:rPr>
          <w:rFonts w:asciiTheme="minorHAnsi" w:hAnsiTheme="minorHAnsi" w:cstheme="minorHAnsi"/>
          <w:lang w:val="en-GB"/>
        </w:rPr>
        <w:t xml:space="preserve">Contact: Freek van Eijk, Director Holland Circular Hotspot </w:t>
      </w:r>
      <w:hyperlink r:id="rId12" w:history="1">
        <w:r w:rsidRPr="00732C54">
          <w:rPr>
            <w:rStyle w:val="Hyperlink"/>
            <w:rFonts w:asciiTheme="minorHAnsi" w:hAnsiTheme="minorHAnsi" w:cstheme="minorHAnsi"/>
            <w:lang w:val="en-GB"/>
          </w:rPr>
          <w:t>freek.vaneijk@hollandcircularhostpot.nl</w:t>
        </w:r>
      </w:hyperlink>
    </w:p>
    <w:p w14:paraId="07B9CFA8" w14:textId="7E60257C" w:rsidR="00143FE5" w:rsidRPr="00143FE5" w:rsidRDefault="00527C42" w:rsidP="00527C42">
      <w:pPr>
        <w:pStyle w:val="NormalWeb"/>
        <w:spacing w:before="100" w:beforeAutospacing="1" w:after="100" w:afterAutospacing="1"/>
        <w:contextualSpacing/>
        <w:rPr>
          <w:rFonts w:asciiTheme="minorHAnsi" w:hAnsiTheme="minorHAnsi" w:cstheme="minorHAnsi"/>
          <w:lang w:val="en-GB"/>
        </w:rPr>
      </w:pPr>
      <w:r w:rsidRPr="00732C54">
        <w:rPr>
          <w:rFonts w:cstheme="minorHAnsi"/>
          <w:noProof/>
          <w:lang w:val="en-GB"/>
        </w:rPr>
        <w:drawing>
          <wp:anchor distT="0" distB="0" distL="114300" distR="114300" simplePos="0" relativeHeight="251661312" behindDoc="0" locked="0" layoutInCell="1" allowOverlap="1" wp14:anchorId="54C97A55" wp14:editId="01E52ED4">
            <wp:simplePos x="0" y="0"/>
            <wp:positionH relativeFrom="column">
              <wp:posOffset>50800</wp:posOffset>
            </wp:positionH>
            <wp:positionV relativeFrom="paragraph">
              <wp:posOffset>303530</wp:posOffset>
            </wp:positionV>
            <wp:extent cx="965200" cy="965200"/>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5200" cy="965200"/>
                    </a:xfrm>
                    <a:prstGeom prst="rect">
                      <a:avLst/>
                    </a:prstGeom>
                  </pic:spPr>
                </pic:pic>
              </a:graphicData>
            </a:graphic>
            <wp14:sizeRelH relativeFrom="margin">
              <wp14:pctWidth>0</wp14:pctWidth>
            </wp14:sizeRelH>
            <wp14:sizeRelV relativeFrom="margin">
              <wp14:pctHeight>0</wp14:pctHeight>
            </wp14:sizeRelV>
          </wp:anchor>
        </w:drawing>
      </w:r>
    </w:p>
    <w:p w14:paraId="2A25EADC" w14:textId="77777777" w:rsidR="003A5C36" w:rsidRDefault="003A5C36" w:rsidP="003A5C36">
      <w:pPr>
        <w:pStyle w:val="NormalWeb"/>
        <w:spacing w:before="100" w:beforeAutospacing="1" w:after="100" w:afterAutospacing="1"/>
        <w:contextualSpacing/>
        <w:rPr>
          <w:rFonts w:asciiTheme="minorHAnsi" w:hAnsiTheme="minorHAnsi" w:cstheme="minorHAnsi"/>
          <w:b/>
          <w:u w:val="single"/>
          <w:lang w:val="en-GB"/>
        </w:rPr>
      </w:pPr>
    </w:p>
    <w:p w14:paraId="276C58E6" w14:textId="36A67010" w:rsidR="003A5C36" w:rsidRDefault="00527C42" w:rsidP="003A5C36">
      <w:pPr>
        <w:pStyle w:val="NormalWeb"/>
        <w:spacing w:before="100" w:beforeAutospacing="1" w:after="100" w:afterAutospacing="1"/>
        <w:contextualSpacing/>
        <w:rPr>
          <w:rFonts w:asciiTheme="minorHAnsi" w:hAnsiTheme="minorHAnsi" w:cstheme="minorHAnsi"/>
          <w:b/>
          <w:u w:val="single"/>
          <w:lang w:val="en-GB"/>
        </w:rPr>
      </w:pPr>
      <w:r w:rsidRPr="00732C54">
        <w:rPr>
          <w:rFonts w:asciiTheme="minorHAnsi" w:hAnsiTheme="minorHAnsi" w:cstheme="minorHAnsi"/>
          <w:b/>
          <w:u w:val="single"/>
          <w:lang w:val="en-GB"/>
        </w:rPr>
        <w:t>Zero Waste Scotland</w:t>
      </w:r>
    </w:p>
    <w:p w14:paraId="71639D08" w14:textId="77777777" w:rsidR="009D171D" w:rsidRDefault="001E524D" w:rsidP="009D171D">
      <w:pPr>
        <w:pStyle w:val="NormalWeb"/>
        <w:spacing w:before="100" w:beforeAutospacing="1" w:after="100" w:afterAutospacing="1"/>
        <w:contextualSpacing/>
        <w:rPr>
          <w:rFonts w:asciiTheme="minorHAnsi" w:hAnsiTheme="minorHAnsi" w:cstheme="minorHAnsi"/>
          <w:color w:val="000000"/>
        </w:rPr>
      </w:pPr>
      <w:hyperlink r:id="rId14" w:history="1">
        <w:r w:rsidR="00C54621" w:rsidRPr="00882DC3">
          <w:rPr>
            <w:rStyle w:val="Hyperlink"/>
            <w:rFonts w:asciiTheme="minorHAnsi" w:hAnsiTheme="minorHAnsi" w:cstheme="minorHAnsi"/>
          </w:rPr>
          <w:t>Zero Waste Scotland</w:t>
        </w:r>
      </w:hyperlink>
      <w:r w:rsidR="00C54621" w:rsidRPr="00D724B7">
        <w:rPr>
          <w:rFonts w:asciiTheme="minorHAnsi" w:hAnsiTheme="minorHAnsi" w:cstheme="minorHAnsi"/>
          <w:color w:val="000000"/>
        </w:rPr>
        <w:t xml:space="preserve"> exists to create a society where resources are </w:t>
      </w:r>
      <w:proofErr w:type="gramStart"/>
      <w:r w:rsidR="00C54621" w:rsidRPr="00D724B7">
        <w:rPr>
          <w:rFonts w:asciiTheme="minorHAnsi" w:hAnsiTheme="minorHAnsi" w:cstheme="minorHAnsi"/>
          <w:color w:val="000000"/>
        </w:rPr>
        <w:t>va</w:t>
      </w:r>
      <w:r w:rsidR="00C54621">
        <w:rPr>
          <w:rFonts w:asciiTheme="minorHAnsi" w:hAnsiTheme="minorHAnsi" w:cstheme="minorHAnsi"/>
          <w:color w:val="000000"/>
        </w:rPr>
        <w:t>lued</w:t>
      </w:r>
      <w:proofErr w:type="gramEnd"/>
      <w:r w:rsidR="00C54621">
        <w:rPr>
          <w:rFonts w:asciiTheme="minorHAnsi" w:hAnsiTheme="minorHAnsi" w:cstheme="minorHAnsi"/>
          <w:color w:val="000000"/>
        </w:rPr>
        <w:t xml:space="preserve"> and nothing is wasted. The </w:t>
      </w:r>
      <w:r w:rsidR="00C54621" w:rsidRPr="00D724B7">
        <w:rPr>
          <w:rFonts w:asciiTheme="minorHAnsi" w:hAnsiTheme="minorHAnsi" w:cstheme="minorHAnsi"/>
          <w:color w:val="000000"/>
        </w:rPr>
        <w:t xml:space="preserve">goal is to help Scotland </w:t>
      </w:r>
      <w:proofErr w:type="spellStart"/>
      <w:r w:rsidR="00C54621" w:rsidRPr="00D724B7">
        <w:rPr>
          <w:rFonts w:asciiTheme="minorHAnsi" w:hAnsiTheme="minorHAnsi" w:cstheme="minorHAnsi"/>
          <w:color w:val="000000"/>
        </w:rPr>
        <w:t>realise</w:t>
      </w:r>
      <w:proofErr w:type="spellEnd"/>
      <w:r w:rsidR="00C54621" w:rsidRPr="00D724B7">
        <w:rPr>
          <w:rFonts w:asciiTheme="minorHAnsi" w:hAnsiTheme="minorHAnsi" w:cstheme="minorHAnsi"/>
          <w:color w:val="000000"/>
        </w:rPr>
        <w:t xml:space="preserve"> the economic, environmental and social benefits of making best use of the world's l</w:t>
      </w:r>
      <w:r w:rsidR="00C54621">
        <w:rPr>
          <w:rFonts w:asciiTheme="minorHAnsi" w:hAnsiTheme="minorHAnsi" w:cstheme="minorHAnsi"/>
          <w:color w:val="000000"/>
        </w:rPr>
        <w:t>imited natural resources. Zero Waste Scotland is</w:t>
      </w:r>
      <w:r w:rsidR="00C54621" w:rsidRPr="00D724B7">
        <w:rPr>
          <w:rFonts w:asciiTheme="minorHAnsi" w:hAnsiTheme="minorHAnsi" w:cstheme="minorHAnsi"/>
          <w:color w:val="000000"/>
        </w:rPr>
        <w:t xml:space="preserve"> funded to support delivery of the Scottish Government's circular economy strategy and the EU Action Plan </w:t>
      </w:r>
      <w:r w:rsidR="00C54621" w:rsidRPr="00D724B7">
        <w:rPr>
          <w:rFonts w:asciiTheme="minorHAnsi" w:hAnsiTheme="minorHAnsi" w:cstheme="minorHAnsi"/>
          <w:color w:val="000000"/>
        </w:rPr>
        <w:lastRenderedPageBreak/>
        <w:t xml:space="preserve">for the Circular Economy. </w:t>
      </w:r>
      <w:r w:rsidR="00765FA7">
        <w:rPr>
          <w:rFonts w:asciiTheme="minorHAnsi" w:hAnsiTheme="minorHAnsi" w:cstheme="minorHAnsi"/>
          <w:color w:val="000000"/>
        </w:rPr>
        <w:t xml:space="preserve">The </w:t>
      </w:r>
      <w:proofErr w:type="spellStart"/>
      <w:r w:rsidR="00765FA7">
        <w:rPr>
          <w:rFonts w:asciiTheme="minorHAnsi" w:hAnsiTheme="minorHAnsi" w:cstheme="minorHAnsi"/>
          <w:color w:val="000000"/>
        </w:rPr>
        <w:t>organisation</w:t>
      </w:r>
      <w:proofErr w:type="spellEnd"/>
      <w:r w:rsidR="00C54621" w:rsidRPr="00D724B7">
        <w:rPr>
          <w:rFonts w:asciiTheme="minorHAnsi" w:hAnsiTheme="minorHAnsi" w:cstheme="minorHAnsi"/>
          <w:color w:val="000000"/>
        </w:rPr>
        <w:t xml:space="preserve"> leads on the delivery of Scottish Government's Circular Economy strategy and other low carbon policy priorities</w:t>
      </w:r>
      <w:r w:rsidR="00C54621">
        <w:rPr>
          <w:rFonts w:asciiTheme="minorHAnsi" w:hAnsiTheme="minorHAnsi" w:cstheme="minorHAnsi"/>
          <w:color w:val="000000"/>
        </w:rPr>
        <w:t xml:space="preserve"> </w:t>
      </w:r>
      <w:r w:rsidR="00C54621" w:rsidRPr="00D724B7">
        <w:rPr>
          <w:rFonts w:asciiTheme="minorHAnsi" w:hAnsiTheme="minorHAnsi" w:cstheme="minorHAnsi"/>
          <w:color w:val="000000"/>
        </w:rPr>
        <w:t>and is at the forefront of efforts to create a resource efficient, circular economy in Scotland.</w:t>
      </w:r>
    </w:p>
    <w:p w14:paraId="2D394D89" w14:textId="158C2496" w:rsidR="00D724B7" w:rsidRPr="009D171D" w:rsidRDefault="00C54621" w:rsidP="009D171D">
      <w:pPr>
        <w:pStyle w:val="NormalWeb"/>
        <w:spacing w:before="100" w:beforeAutospacing="1" w:after="100" w:afterAutospacing="1"/>
        <w:contextualSpacing/>
        <w:rPr>
          <w:rFonts w:asciiTheme="minorHAnsi" w:hAnsiTheme="minorHAnsi" w:cstheme="minorHAnsi"/>
          <w:b/>
          <w:u w:val="single"/>
          <w:lang w:val="en-GB"/>
        </w:rPr>
      </w:pPr>
      <w:r>
        <w:rPr>
          <w:rFonts w:asciiTheme="minorHAnsi" w:hAnsiTheme="minorHAnsi" w:cstheme="minorHAnsi"/>
          <w:iCs/>
          <w:color w:val="000000"/>
        </w:rPr>
        <w:t xml:space="preserve">Zero Waste Scotland led the delivery of </w:t>
      </w:r>
      <w:hyperlink r:id="rId15" w:history="1">
        <w:r w:rsidRPr="00D724B7">
          <w:rPr>
            <w:rStyle w:val="Hyperlink"/>
            <w:rFonts w:asciiTheme="minorHAnsi" w:hAnsiTheme="minorHAnsi" w:cstheme="minorHAnsi"/>
          </w:rPr>
          <w:t>Circular Economy Hotspot Scotland</w:t>
        </w:r>
      </w:hyperlink>
      <w:r w:rsidRPr="00D724B7">
        <w:rPr>
          <w:rFonts w:asciiTheme="minorHAnsi" w:hAnsiTheme="minorHAnsi" w:cstheme="minorHAnsi"/>
          <w:iCs/>
          <w:color w:val="000000"/>
        </w:rPr>
        <w:t xml:space="preserve"> </w:t>
      </w:r>
      <w:r>
        <w:rPr>
          <w:rFonts w:asciiTheme="minorHAnsi" w:hAnsiTheme="minorHAnsi" w:cstheme="minorHAnsi"/>
          <w:iCs/>
          <w:color w:val="000000"/>
        </w:rPr>
        <w:t xml:space="preserve">in October 2018, building on the success of inaugural </w:t>
      </w:r>
      <w:r w:rsidR="00765FA7">
        <w:rPr>
          <w:rFonts w:asciiTheme="minorHAnsi" w:hAnsiTheme="minorHAnsi" w:cstheme="minorHAnsi"/>
          <w:iCs/>
          <w:color w:val="000000"/>
        </w:rPr>
        <w:t>events in the Netherlands and Luxembourg. The Hotspot was</w:t>
      </w:r>
      <w:r w:rsidRPr="00D724B7">
        <w:rPr>
          <w:rFonts w:asciiTheme="minorHAnsi" w:hAnsiTheme="minorHAnsi" w:cstheme="minorHAnsi"/>
          <w:iCs/>
          <w:color w:val="000000"/>
        </w:rPr>
        <w:t xml:space="preserve"> supported by funding from both the</w:t>
      </w:r>
      <w:r w:rsidRPr="00D724B7">
        <w:rPr>
          <w:rFonts w:asciiTheme="minorHAnsi" w:hAnsiTheme="minorHAnsi" w:cstheme="minorHAnsi" w:hint="eastAsia"/>
          <w:iCs/>
          <w:color w:val="000000"/>
        </w:rPr>
        <w:t> </w:t>
      </w:r>
      <w:r w:rsidRPr="00D724B7">
        <w:rPr>
          <w:rFonts w:asciiTheme="minorHAnsi" w:hAnsiTheme="minorHAnsi" w:cstheme="minorHAnsi"/>
          <w:iCs/>
          <w:color w:val="000000"/>
        </w:rPr>
        <w:t xml:space="preserve">Scottish Government and the European Regional Development Fund through the Resource Efficient Circular Economy Accelerator </w:t>
      </w:r>
      <w:proofErr w:type="spellStart"/>
      <w:r w:rsidRPr="00D724B7">
        <w:rPr>
          <w:rFonts w:asciiTheme="minorHAnsi" w:hAnsiTheme="minorHAnsi" w:cstheme="minorHAnsi"/>
          <w:iCs/>
          <w:color w:val="000000"/>
        </w:rPr>
        <w:t>Programme</w:t>
      </w:r>
      <w:proofErr w:type="spellEnd"/>
      <w:r w:rsidRPr="00D724B7">
        <w:rPr>
          <w:rFonts w:asciiTheme="minorHAnsi" w:hAnsiTheme="minorHAnsi" w:cstheme="minorHAnsi"/>
          <w:iCs/>
          <w:color w:val="000000"/>
        </w:rPr>
        <w:t>.</w:t>
      </w:r>
    </w:p>
    <w:p w14:paraId="1DCF7B42" w14:textId="4CD7DA91" w:rsidR="00765FA7" w:rsidRDefault="00765FA7" w:rsidP="00D724B7">
      <w:pPr>
        <w:spacing w:before="100" w:beforeAutospacing="1" w:after="100" w:afterAutospacing="1"/>
        <w:contextualSpacing/>
        <w:rPr>
          <w:rFonts w:asciiTheme="minorHAnsi" w:hAnsiTheme="minorHAnsi" w:cstheme="minorHAnsi"/>
          <w:iCs/>
          <w:color w:val="000000"/>
        </w:rPr>
      </w:pPr>
      <w:r>
        <w:rPr>
          <w:rFonts w:asciiTheme="minorHAnsi" w:hAnsiTheme="minorHAnsi" w:cstheme="minorHAnsi"/>
          <w:iCs/>
          <w:color w:val="000000"/>
        </w:rPr>
        <w:t xml:space="preserve">Contact: </w:t>
      </w:r>
      <w:proofErr w:type="spellStart"/>
      <w:r>
        <w:rPr>
          <w:rFonts w:asciiTheme="minorHAnsi" w:hAnsiTheme="minorHAnsi" w:cstheme="minorHAnsi"/>
          <w:iCs/>
          <w:color w:val="000000"/>
        </w:rPr>
        <w:t>Callum</w:t>
      </w:r>
      <w:proofErr w:type="spellEnd"/>
      <w:r>
        <w:rPr>
          <w:rFonts w:asciiTheme="minorHAnsi" w:hAnsiTheme="minorHAnsi" w:cstheme="minorHAnsi"/>
          <w:iCs/>
          <w:color w:val="000000"/>
        </w:rPr>
        <w:t xml:space="preserve"> Blackburn, Head of Policy and Research, Zero Waste Scotland </w:t>
      </w:r>
    </w:p>
    <w:p w14:paraId="1E9985BC" w14:textId="75EF80A2" w:rsidR="00527C42" w:rsidRPr="009D171D" w:rsidRDefault="001E524D" w:rsidP="009D171D">
      <w:pPr>
        <w:spacing w:before="100" w:beforeAutospacing="1" w:after="100" w:afterAutospacing="1"/>
        <w:contextualSpacing/>
        <w:rPr>
          <w:rFonts w:asciiTheme="minorHAnsi" w:hAnsiTheme="minorHAnsi" w:cstheme="minorHAnsi"/>
          <w:iCs/>
          <w:color w:val="000000"/>
        </w:rPr>
      </w:pPr>
      <w:hyperlink r:id="rId16" w:history="1">
        <w:r w:rsidR="00765FA7" w:rsidRPr="009A03AD">
          <w:rPr>
            <w:rStyle w:val="Hyperlink"/>
            <w:rFonts w:asciiTheme="minorHAnsi" w:hAnsiTheme="minorHAnsi" w:cstheme="minorHAnsi"/>
            <w:iCs/>
          </w:rPr>
          <w:t>callum.blackburn@zerowastescotland.org.uk</w:t>
        </w:r>
      </w:hyperlink>
      <w:r w:rsidR="00765FA7">
        <w:rPr>
          <w:rFonts w:asciiTheme="minorHAnsi" w:hAnsiTheme="minorHAnsi" w:cstheme="minorHAnsi"/>
          <w:iCs/>
          <w:color w:val="000000"/>
        </w:rPr>
        <w:t xml:space="preserve"> </w:t>
      </w:r>
    </w:p>
    <w:p w14:paraId="0E6676B3" w14:textId="0A225A60" w:rsidR="00527C42" w:rsidRPr="00732C54" w:rsidRDefault="00527C42" w:rsidP="00527C42">
      <w:pPr>
        <w:pStyle w:val="NormalWeb"/>
        <w:spacing w:before="100" w:beforeAutospacing="1" w:after="100" w:afterAutospacing="1"/>
        <w:rPr>
          <w:rFonts w:asciiTheme="minorHAnsi" w:hAnsiTheme="minorHAnsi" w:cstheme="minorHAnsi"/>
          <w:b/>
          <w:lang w:val="en-GB"/>
        </w:rPr>
      </w:pPr>
      <w:r w:rsidRPr="00732C54">
        <w:rPr>
          <w:noProof/>
          <w:lang w:val="en-GB"/>
        </w:rPr>
        <w:drawing>
          <wp:inline distT="0" distB="0" distL="0" distR="0" wp14:anchorId="488039A0" wp14:editId="7A2F782D">
            <wp:extent cx="350196" cy="625183"/>
            <wp:effectExtent l="0" t="0" r="0" b="0"/>
            <wp:docPr id="1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rcularNorway-blu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909" cy="683584"/>
                    </a:xfrm>
                    <a:prstGeom prst="rect">
                      <a:avLst/>
                    </a:prstGeom>
                  </pic:spPr>
                </pic:pic>
              </a:graphicData>
            </a:graphic>
          </wp:inline>
        </w:drawing>
      </w:r>
    </w:p>
    <w:p w14:paraId="5CB86C9E" w14:textId="24BD1630" w:rsidR="00143FE5" w:rsidRPr="00732C54" w:rsidRDefault="00527C42" w:rsidP="00143FE5">
      <w:pPr>
        <w:pStyle w:val="NormalWeb"/>
        <w:spacing w:before="100" w:beforeAutospacing="1" w:after="100" w:afterAutospacing="1"/>
        <w:contextualSpacing/>
        <w:rPr>
          <w:rFonts w:asciiTheme="minorHAnsi" w:hAnsiTheme="minorHAnsi" w:cstheme="minorHAnsi"/>
          <w:b/>
          <w:u w:val="single"/>
          <w:lang w:val="en-GB"/>
        </w:rPr>
      </w:pPr>
      <w:r w:rsidRPr="00732C54">
        <w:rPr>
          <w:rFonts w:asciiTheme="minorHAnsi" w:hAnsiTheme="minorHAnsi" w:cstheme="minorHAnsi"/>
          <w:b/>
          <w:u w:val="single"/>
          <w:lang w:val="en-GB"/>
        </w:rPr>
        <w:t>Circular Norway</w:t>
      </w:r>
    </w:p>
    <w:p w14:paraId="087C1E5C" w14:textId="77777777" w:rsidR="00143FE5" w:rsidRDefault="00143FE5" w:rsidP="00143FE5">
      <w:pPr>
        <w:pStyle w:val="NormalWeb"/>
        <w:spacing w:before="100" w:beforeAutospacing="1" w:after="100" w:afterAutospacing="1"/>
        <w:contextualSpacing/>
        <w:rPr>
          <w:rFonts w:asciiTheme="minorHAnsi" w:hAnsiTheme="minorHAnsi" w:cstheme="minorHAnsi"/>
          <w:lang w:val="en-GB"/>
        </w:rPr>
      </w:pPr>
      <w:r w:rsidRPr="000A2177">
        <w:rPr>
          <w:rFonts w:asciiTheme="minorHAnsi" w:hAnsiTheme="minorHAnsi" w:cstheme="minorHAnsi"/>
          <w:lang w:val="en-GB"/>
        </w:rPr>
        <w:t xml:space="preserve">Circular Norway was established in the summer of 2017 as an initiative by </w:t>
      </w:r>
      <w:r>
        <w:rPr>
          <w:rFonts w:asciiTheme="minorHAnsi" w:hAnsiTheme="minorHAnsi" w:cstheme="minorHAnsi"/>
          <w:lang w:val="en-GB"/>
        </w:rPr>
        <w:t xml:space="preserve">actors in the electronic waste and recycling industry. However, Circular Norway is independent of sector and industry. </w:t>
      </w:r>
      <w:r w:rsidRPr="000A2177">
        <w:rPr>
          <w:rFonts w:asciiTheme="minorHAnsi" w:hAnsiTheme="minorHAnsi" w:cstheme="minorHAnsi"/>
          <w:lang w:val="en-GB"/>
        </w:rPr>
        <w:t>The goal of Circular Norway is to create sustainable growth and jobs through innovation, knowledge sharing and policy impact.</w:t>
      </w:r>
      <w:r>
        <w:rPr>
          <w:rFonts w:asciiTheme="minorHAnsi" w:hAnsiTheme="minorHAnsi" w:cstheme="minorHAnsi"/>
          <w:lang w:val="en-GB"/>
        </w:rPr>
        <w:t xml:space="preserve"> Circular Norway strongly believes that</w:t>
      </w:r>
      <w:r>
        <w:rPr>
          <w:rFonts w:asciiTheme="minorHAnsi" w:hAnsiTheme="minorHAnsi" w:cstheme="minorHAnsi"/>
          <w:lang w:val="nb-NO"/>
        </w:rPr>
        <w:t xml:space="preserve"> </w:t>
      </w:r>
      <w:r>
        <w:rPr>
          <w:rFonts w:asciiTheme="minorHAnsi" w:hAnsiTheme="minorHAnsi" w:cstheme="minorHAnsi"/>
          <w:lang w:val="en-GB"/>
        </w:rPr>
        <w:t>i</w:t>
      </w:r>
      <w:r w:rsidRPr="000A2177">
        <w:rPr>
          <w:rFonts w:asciiTheme="minorHAnsi" w:hAnsiTheme="minorHAnsi" w:cstheme="minorHAnsi"/>
          <w:lang w:val="en-GB"/>
        </w:rPr>
        <w:t xml:space="preserve">nnovation and business development opens up through circular </w:t>
      </w:r>
      <w:r>
        <w:rPr>
          <w:rFonts w:asciiTheme="minorHAnsi" w:hAnsiTheme="minorHAnsi" w:cstheme="minorHAnsi"/>
          <w:lang w:val="en-GB"/>
        </w:rPr>
        <w:t>e</w:t>
      </w:r>
      <w:r w:rsidRPr="000A2177">
        <w:rPr>
          <w:rFonts w:asciiTheme="minorHAnsi" w:hAnsiTheme="minorHAnsi" w:cstheme="minorHAnsi"/>
          <w:lang w:val="en-GB"/>
        </w:rPr>
        <w:t>conomy</w:t>
      </w:r>
      <w:r>
        <w:rPr>
          <w:rFonts w:asciiTheme="minorHAnsi" w:hAnsiTheme="minorHAnsi" w:cstheme="minorHAnsi"/>
          <w:lang w:val="en-GB"/>
        </w:rPr>
        <w:t xml:space="preserve"> and especially by way of o</w:t>
      </w:r>
      <w:r w:rsidRPr="000A2177">
        <w:rPr>
          <w:rFonts w:asciiTheme="minorHAnsi" w:hAnsiTheme="minorHAnsi" w:cstheme="minorHAnsi"/>
          <w:lang w:val="en-GB"/>
        </w:rPr>
        <w:t xml:space="preserve">ptimization of </w:t>
      </w:r>
      <w:r>
        <w:rPr>
          <w:rFonts w:asciiTheme="minorHAnsi" w:hAnsiTheme="minorHAnsi" w:cstheme="minorHAnsi"/>
          <w:lang w:val="en-GB"/>
        </w:rPr>
        <w:t xml:space="preserve">the </w:t>
      </w:r>
      <w:r w:rsidRPr="000A2177">
        <w:rPr>
          <w:rFonts w:asciiTheme="minorHAnsi" w:hAnsiTheme="minorHAnsi" w:cstheme="minorHAnsi"/>
          <w:lang w:val="en-GB"/>
        </w:rPr>
        <w:t>value chain</w:t>
      </w:r>
      <w:r>
        <w:rPr>
          <w:rFonts w:asciiTheme="minorHAnsi" w:hAnsiTheme="minorHAnsi" w:cstheme="minorHAnsi"/>
          <w:lang w:val="en-GB"/>
        </w:rPr>
        <w:t>,</w:t>
      </w:r>
      <w:r>
        <w:rPr>
          <w:rFonts w:asciiTheme="minorHAnsi" w:hAnsiTheme="minorHAnsi" w:cstheme="minorHAnsi"/>
          <w:lang w:val="nb-NO"/>
        </w:rPr>
        <w:t xml:space="preserve"> </w:t>
      </w:r>
      <w:r>
        <w:rPr>
          <w:rFonts w:asciiTheme="minorHAnsi" w:hAnsiTheme="minorHAnsi" w:cstheme="minorHAnsi"/>
          <w:lang w:val="en-GB"/>
        </w:rPr>
        <w:t>c</w:t>
      </w:r>
      <w:r w:rsidRPr="000A2177">
        <w:rPr>
          <w:rFonts w:asciiTheme="minorHAnsi" w:hAnsiTheme="minorHAnsi" w:cstheme="minorHAnsi"/>
          <w:lang w:val="en-GB"/>
        </w:rPr>
        <w:t>reating new value streams</w:t>
      </w:r>
      <w:r>
        <w:rPr>
          <w:rFonts w:asciiTheme="minorHAnsi" w:hAnsiTheme="minorHAnsi" w:cstheme="minorHAnsi"/>
          <w:lang w:val="en-GB"/>
        </w:rPr>
        <w:t xml:space="preserve"> and r</w:t>
      </w:r>
      <w:r w:rsidRPr="000A2177">
        <w:rPr>
          <w:rFonts w:asciiTheme="minorHAnsi" w:hAnsiTheme="minorHAnsi" w:cstheme="minorHAnsi"/>
          <w:lang w:val="en-GB"/>
        </w:rPr>
        <w:t>educ</w:t>
      </w:r>
      <w:r>
        <w:rPr>
          <w:rFonts w:asciiTheme="minorHAnsi" w:hAnsiTheme="minorHAnsi" w:cstheme="minorHAnsi"/>
          <w:lang w:val="en-GB"/>
        </w:rPr>
        <w:t>ing</w:t>
      </w:r>
      <w:r w:rsidRPr="000A2177">
        <w:rPr>
          <w:rFonts w:asciiTheme="minorHAnsi" w:hAnsiTheme="minorHAnsi" w:cstheme="minorHAnsi"/>
          <w:lang w:val="en-GB"/>
        </w:rPr>
        <w:t xml:space="preserve"> virgin material u</w:t>
      </w:r>
      <w:r>
        <w:rPr>
          <w:rFonts w:asciiTheme="minorHAnsi" w:hAnsiTheme="minorHAnsi" w:cstheme="minorHAnsi"/>
          <w:lang w:val="en-GB"/>
        </w:rPr>
        <w:t xml:space="preserve">se. Circular Norway has three main goals; </w:t>
      </w:r>
    </w:p>
    <w:p w14:paraId="1CA56DB1" w14:textId="77777777" w:rsidR="00143FE5" w:rsidRPr="00816F7C" w:rsidRDefault="00143FE5" w:rsidP="00143FE5">
      <w:pPr>
        <w:pStyle w:val="NormalWeb"/>
        <w:numPr>
          <w:ilvl w:val="0"/>
          <w:numId w:val="15"/>
        </w:numPr>
        <w:spacing w:before="100" w:beforeAutospacing="1" w:after="100" w:afterAutospacing="1"/>
        <w:contextualSpacing/>
        <w:rPr>
          <w:rFonts w:asciiTheme="minorHAnsi" w:hAnsiTheme="minorHAnsi" w:cstheme="minorHAnsi"/>
          <w:lang w:val="en-AU"/>
        </w:rPr>
      </w:pPr>
      <w:r w:rsidRPr="000A2177">
        <w:rPr>
          <w:rFonts w:asciiTheme="minorHAnsi" w:hAnsiTheme="minorHAnsi" w:cstheme="minorHAnsi"/>
          <w:lang w:val="en-AU"/>
        </w:rPr>
        <w:t xml:space="preserve">Accelerate the transition from a linear to a circular economy </w:t>
      </w:r>
    </w:p>
    <w:p w14:paraId="116DD09B" w14:textId="77777777" w:rsidR="00143FE5" w:rsidRPr="00816F7C" w:rsidRDefault="00143FE5" w:rsidP="00143FE5">
      <w:pPr>
        <w:pStyle w:val="NormalWeb"/>
        <w:numPr>
          <w:ilvl w:val="0"/>
          <w:numId w:val="15"/>
        </w:numPr>
        <w:spacing w:before="100" w:beforeAutospacing="1" w:after="100" w:afterAutospacing="1"/>
        <w:contextualSpacing/>
        <w:rPr>
          <w:rFonts w:asciiTheme="minorHAnsi" w:hAnsiTheme="minorHAnsi" w:cstheme="minorHAnsi"/>
          <w:lang w:val="en-AU"/>
        </w:rPr>
      </w:pPr>
      <w:r w:rsidRPr="000A2177">
        <w:rPr>
          <w:rFonts w:asciiTheme="minorHAnsi" w:hAnsiTheme="minorHAnsi" w:cstheme="minorHAnsi"/>
          <w:lang w:val="en-AU"/>
        </w:rPr>
        <w:t xml:space="preserve"> Optimize interaction throughout the value chain</w:t>
      </w:r>
    </w:p>
    <w:p w14:paraId="3CE891B7" w14:textId="77777777" w:rsidR="00143FE5" w:rsidRPr="000A2177" w:rsidRDefault="00143FE5" w:rsidP="00143FE5">
      <w:pPr>
        <w:pStyle w:val="NormalWeb"/>
        <w:numPr>
          <w:ilvl w:val="0"/>
          <w:numId w:val="15"/>
        </w:numPr>
        <w:spacing w:before="100" w:beforeAutospacing="1" w:after="100" w:afterAutospacing="1"/>
        <w:contextualSpacing/>
        <w:rPr>
          <w:rFonts w:asciiTheme="minorHAnsi" w:hAnsiTheme="minorHAnsi" w:cstheme="minorHAnsi"/>
          <w:lang w:val="en-AU"/>
        </w:rPr>
      </w:pPr>
      <w:r w:rsidRPr="000A2177">
        <w:rPr>
          <w:rFonts w:asciiTheme="minorHAnsi" w:hAnsiTheme="minorHAnsi" w:cstheme="minorHAnsi"/>
          <w:lang w:val="en-AU"/>
        </w:rPr>
        <w:t xml:space="preserve">Facilitate innovation and business development that creates new value chains that reduce resource usage so that we </w:t>
      </w:r>
      <w:r w:rsidRPr="00816F7C">
        <w:rPr>
          <w:rFonts w:asciiTheme="minorHAnsi" w:hAnsiTheme="minorHAnsi" w:cstheme="minorHAnsi"/>
          <w:lang w:val="en-AU"/>
        </w:rPr>
        <w:t>stay within the planetary boundaries.</w:t>
      </w:r>
    </w:p>
    <w:p w14:paraId="412AF74A" w14:textId="77777777" w:rsidR="00143FE5" w:rsidRPr="00816F7C" w:rsidRDefault="00143FE5" w:rsidP="00143FE5">
      <w:pPr>
        <w:pStyle w:val="NormalWeb"/>
        <w:spacing w:before="100" w:beforeAutospacing="1" w:after="100" w:afterAutospacing="1"/>
        <w:contextualSpacing/>
        <w:rPr>
          <w:rFonts w:asciiTheme="minorHAnsi" w:hAnsiTheme="minorHAnsi" w:cstheme="minorHAnsi"/>
          <w:bCs/>
          <w:lang w:val="en-AU"/>
        </w:rPr>
      </w:pPr>
      <w:r w:rsidRPr="00816F7C">
        <w:rPr>
          <w:rFonts w:asciiTheme="minorHAnsi" w:hAnsiTheme="minorHAnsi" w:cstheme="minorHAnsi"/>
          <w:bCs/>
          <w:lang w:val="en-AU"/>
        </w:rPr>
        <w:t xml:space="preserve">In order to fulfil these goals, Circular Norway </w:t>
      </w:r>
      <w:r w:rsidRPr="000A2177">
        <w:rPr>
          <w:rFonts w:asciiTheme="minorHAnsi" w:hAnsiTheme="minorHAnsi" w:cstheme="minorHAnsi"/>
          <w:bCs/>
          <w:lang w:val="en-AU"/>
        </w:rPr>
        <w:t>creat</w:t>
      </w:r>
      <w:r w:rsidRPr="00816F7C">
        <w:rPr>
          <w:rFonts w:asciiTheme="minorHAnsi" w:hAnsiTheme="minorHAnsi" w:cstheme="minorHAnsi"/>
          <w:bCs/>
          <w:lang w:val="en-AU"/>
        </w:rPr>
        <w:t>e</w:t>
      </w:r>
      <w:r w:rsidRPr="000A2177">
        <w:rPr>
          <w:rFonts w:asciiTheme="minorHAnsi" w:hAnsiTheme="minorHAnsi" w:cstheme="minorHAnsi"/>
          <w:bCs/>
          <w:lang w:val="en-AU"/>
        </w:rPr>
        <w:t xml:space="preserve"> market opportunities and innovation programs for industry through policy influence and by bringing experts together</w:t>
      </w:r>
      <w:r w:rsidRPr="00816F7C">
        <w:rPr>
          <w:rFonts w:asciiTheme="minorHAnsi" w:hAnsiTheme="minorHAnsi" w:cstheme="minorHAnsi"/>
          <w:bCs/>
          <w:lang w:val="en-AU"/>
        </w:rPr>
        <w:t xml:space="preserve">.  Even though our main focus is on Norway, we believe that cooperation is the main component for the circular economy and we have therefore several partnerships outside of Norway. </w:t>
      </w:r>
    </w:p>
    <w:p w14:paraId="22B576AB" w14:textId="77777777" w:rsidR="00143FE5" w:rsidRDefault="00143FE5" w:rsidP="00143FE5">
      <w:pPr>
        <w:pStyle w:val="NormalWeb"/>
        <w:spacing w:before="100" w:beforeAutospacing="1" w:after="100" w:afterAutospacing="1"/>
        <w:contextualSpacing/>
        <w:rPr>
          <w:rFonts w:asciiTheme="minorHAnsi" w:hAnsiTheme="minorHAnsi" w:cstheme="minorHAnsi"/>
          <w:bCs/>
          <w:lang w:val="nb-NO"/>
        </w:rPr>
      </w:pPr>
    </w:p>
    <w:p w14:paraId="0DAEB8C2" w14:textId="435EB0E7" w:rsidR="00143FE5" w:rsidRPr="00143FE5" w:rsidRDefault="00143FE5" w:rsidP="00143FE5">
      <w:pPr>
        <w:pStyle w:val="NormalWeb"/>
        <w:spacing w:before="100" w:beforeAutospacing="1" w:after="100" w:afterAutospacing="1"/>
        <w:contextualSpacing/>
        <w:rPr>
          <w:rFonts w:asciiTheme="minorHAnsi" w:hAnsiTheme="minorHAnsi" w:cstheme="minorHAnsi"/>
          <w:bCs/>
        </w:rPr>
      </w:pPr>
      <w:r w:rsidRPr="00143FE5">
        <w:rPr>
          <w:rFonts w:asciiTheme="minorHAnsi" w:hAnsiTheme="minorHAnsi" w:cstheme="minorHAnsi"/>
          <w:bCs/>
        </w:rPr>
        <w:t xml:space="preserve">Contact: Sofie </w:t>
      </w:r>
      <w:proofErr w:type="spellStart"/>
      <w:r w:rsidRPr="00143FE5">
        <w:rPr>
          <w:rFonts w:asciiTheme="minorHAnsi" w:hAnsiTheme="minorHAnsi" w:cstheme="minorHAnsi"/>
          <w:bCs/>
        </w:rPr>
        <w:t>Pindsle</w:t>
      </w:r>
      <w:proofErr w:type="spellEnd"/>
      <w:r w:rsidRPr="00143FE5">
        <w:rPr>
          <w:rFonts w:asciiTheme="minorHAnsi" w:hAnsiTheme="minorHAnsi" w:cstheme="minorHAnsi"/>
          <w:bCs/>
        </w:rPr>
        <w:t>, Coordinator, Circular Norway</w:t>
      </w:r>
    </w:p>
    <w:p w14:paraId="6E8A88FD" w14:textId="3C643887" w:rsidR="003A5C36" w:rsidRPr="009D171D" w:rsidRDefault="001E524D" w:rsidP="00143FE5">
      <w:pPr>
        <w:pStyle w:val="NormalWeb"/>
        <w:spacing w:before="100" w:beforeAutospacing="1" w:after="100" w:afterAutospacing="1"/>
        <w:contextualSpacing/>
        <w:rPr>
          <w:rFonts w:asciiTheme="minorHAnsi" w:hAnsiTheme="minorHAnsi" w:cstheme="minorHAnsi"/>
          <w:bCs/>
          <w:color w:val="0563C1" w:themeColor="hyperlink"/>
          <w:u w:val="single"/>
          <w:lang w:val="nb-NO"/>
        </w:rPr>
      </w:pPr>
      <w:hyperlink r:id="rId18" w:history="1">
        <w:r w:rsidR="00143FE5" w:rsidRPr="00EF14C0">
          <w:rPr>
            <w:rStyle w:val="Hyperlink"/>
            <w:rFonts w:asciiTheme="minorHAnsi" w:hAnsiTheme="minorHAnsi" w:cstheme="minorHAnsi"/>
            <w:bCs/>
            <w:lang w:val="nb-NO"/>
          </w:rPr>
          <w:t>sp@circularnorway.no</w:t>
        </w:r>
      </w:hyperlink>
    </w:p>
    <w:p w14:paraId="7D524A38" w14:textId="77777777" w:rsidR="00143FE5" w:rsidRPr="0076510A" w:rsidRDefault="00143FE5" w:rsidP="00143FE5">
      <w:pPr>
        <w:pStyle w:val="NormalWeb"/>
        <w:spacing w:before="100" w:beforeAutospacing="1" w:after="100" w:afterAutospacing="1"/>
        <w:contextualSpacing/>
        <w:rPr>
          <w:rFonts w:asciiTheme="minorHAnsi" w:hAnsiTheme="minorHAnsi" w:cstheme="minorHAnsi"/>
          <w:bCs/>
          <w:lang w:val="nb-NO"/>
        </w:rPr>
      </w:pPr>
    </w:p>
    <w:p w14:paraId="5615D09A" w14:textId="10FDCC2E" w:rsidR="00527C42" w:rsidRPr="00732C54" w:rsidRDefault="00527C42" w:rsidP="00527C42">
      <w:pPr>
        <w:pStyle w:val="NormalWeb"/>
        <w:spacing w:before="100" w:beforeAutospacing="1" w:after="100" w:afterAutospacing="1"/>
        <w:rPr>
          <w:lang w:val="en-GB"/>
        </w:rPr>
      </w:pPr>
      <w:r w:rsidRPr="00732C54">
        <w:rPr>
          <w:noProof/>
          <w:lang w:val="en-GB"/>
        </w:rPr>
        <w:drawing>
          <wp:inline distT="0" distB="0" distL="0" distR="0" wp14:anchorId="32FA761E" wp14:editId="4D923B15">
            <wp:extent cx="1058333" cy="20311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71369" cy="205616"/>
                    </a:xfrm>
                    <a:prstGeom prst="rect">
                      <a:avLst/>
                    </a:prstGeom>
                  </pic:spPr>
                </pic:pic>
              </a:graphicData>
            </a:graphic>
          </wp:inline>
        </w:drawing>
      </w:r>
      <w:r w:rsidRPr="00732C54">
        <w:rPr>
          <w:lang w:val="en-GB"/>
        </w:rPr>
        <w:t xml:space="preserve">  </w:t>
      </w:r>
    </w:p>
    <w:p w14:paraId="738EBC93" w14:textId="19DC4A0F" w:rsidR="00527C42" w:rsidRDefault="00527C42" w:rsidP="003A5C36">
      <w:pPr>
        <w:pStyle w:val="NormalWeb"/>
        <w:spacing w:before="100" w:beforeAutospacing="1" w:after="100" w:afterAutospacing="1"/>
        <w:contextualSpacing/>
        <w:rPr>
          <w:rFonts w:asciiTheme="minorHAnsi" w:hAnsiTheme="minorHAnsi" w:cstheme="minorHAnsi"/>
          <w:b/>
          <w:bCs/>
          <w:u w:val="single"/>
          <w:lang w:val="en-GB"/>
        </w:rPr>
      </w:pPr>
      <w:proofErr w:type="spellStart"/>
      <w:r w:rsidRPr="00732C54">
        <w:rPr>
          <w:rFonts w:asciiTheme="minorHAnsi" w:hAnsiTheme="minorHAnsi" w:cstheme="minorHAnsi"/>
          <w:b/>
          <w:bCs/>
          <w:u w:val="single"/>
          <w:lang w:val="en-GB"/>
        </w:rPr>
        <w:t>Sitra</w:t>
      </w:r>
      <w:proofErr w:type="spellEnd"/>
    </w:p>
    <w:p w14:paraId="3311DD05" w14:textId="6128B956" w:rsidR="00143FE5" w:rsidRDefault="00143FE5" w:rsidP="003A5C36">
      <w:pPr>
        <w:pStyle w:val="NormalWeb"/>
        <w:spacing w:before="100" w:beforeAutospacing="1" w:after="100" w:afterAutospacing="1"/>
        <w:contextualSpacing/>
        <w:rPr>
          <w:rFonts w:asciiTheme="minorHAnsi" w:hAnsiTheme="minorHAnsi" w:cstheme="minorHAnsi"/>
          <w:bCs/>
        </w:rPr>
      </w:pPr>
      <w:proofErr w:type="spellStart"/>
      <w:r>
        <w:rPr>
          <w:rFonts w:asciiTheme="minorHAnsi" w:hAnsiTheme="minorHAnsi" w:cstheme="minorHAnsi"/>
          <w:bCs/>
          <w:lang w:val="en-GB"/>
        </w:rPr>
        <w:t>Sitra</w:t>
      </w:r>
      <w:proofErr w:type="spellEnd"/>
      <w:r>
        <w:rPr>
          <w:rFonts w:asciiTheme="minorHAnsi" w:hAnsiTheme="minorHAnsi" w:cstheme="minorHAnsi"/>
          <w:bCs/>
          <w:lang w:val="en-GB"/>
        </w:rPr>
        <w:t xml:space="preserve"> is a </w:t>
      </w:r>
      <w:r w:rsidRPr="00143FE5">
        <w:rPr>
          <w:rFonts w:asciiTheme="minorHAnsi" w:hAnsiTheme="minorHAnsi" w:cstheme="minorHAnsi"/>
          <w:bCs/>
          <w:lang w:val="en-GB"/>
        </w:rPr>
        <w:t>gift from Parliament to the 50-year-old Finland.</w:t>
      </w:r>
      <w:r>
        <w:rPr>
          <w:rFonts w:asciiTheme="minorHAnsi" w:hAnsiTheme="minorHAnsi" w:cstheme="minorHAnsi"/>
          <w:bCs/>
        </w:rPr>
        <w:t xml:space="preserve"> It is </w:t>
      </w:r>
      <w:r>
        <w:rPr>
          <w:rFonts w:asciiTheme="minorHAnsi" w:hAnsiTheme="minorHAnsi" w:cstheme="minorHAnsi"/>
          <w:bCs/>
          <w:lang w:val="en-GB"/>
        </w:rPr>
        <w:t>a</w:t>
      </w:r>
      <w:r w:rsidRPr="00143FE5">
        <w:rPr>
          <w:rFonts w:asciiTheme="minorHAnsi" w:hAnsiTheme="minorHAnsi" w:cstheme="minorHAnsi"/>
          <w:bCs/>
          <w:lang w:val="en-GB"/>
        </w:rPr>
        <w:t>n independent foresight agency: futurologist, researcher, visionary, developer, experimentalist, partner, trainer</w:t>
      </w:r>
      <w:r>
        <w:rPr>
          <w:rFonts w:asciiTheme="minorHAnsi" w:hAnsiTheme="minorHAnsi" w:cstheme="minorHAnsi"/>
          <w:bCs/>
          <w:lang w:val="en-GB"/>
        </w:rPr>
        <w:t xml:space="preserve"> and </w:t>
      </w:r>
      <w:r w:rsidRPr="00143FE5">
        <w:rPr>
          <w:rFonts w:asciiTheme="minorHAnsi" w:hAnsiTheme="minorHAnsi" w:cstheme="minorHAnsi"/>
          <w:bCs/>
          <w:lang w:val="en-GB"/>
        </w:rPr>
        <w:t>networker.</w:t>
      </w:r>
      <w:r>
        <w:rPr>
          <w:rFonts w:asciiTheme="minorHAnsi" w:hAnsiTheme="minorHAnsi" w:cstheme="minorHAnsi"/>
          <w:bCs/>
        </w:rPr>
        <w:t xml:space="preserve"> </w:t>
      </w:r>
      <w:proofErr w:type="spellStart"/>
      <w:r>
        <w:rPr>
          <w:rFonts w:asciiTheme="minorHAnsi" w:hAnsiTheme="minorHAnsi" w:cstheme="minorHAnsi"/>
          <w:bCs/>
        </w:rPr>
        <w:t>Sitra</w:t>
      </w:r>
      <w:proofErr w:type="spellEnd"/>
      <w:r>
        <w:rPr>
          <w:rFonts w:asciiTheme="minorHAnsi" w:hAnsiTheme="minorHAnsi" w:cstheme="minorHAnsi"/>
          <w:bCs/>
        </w:rPr>
        <w:t xml:space="preserve"> is f</w:t>
      </w:r>
      <w:proofErr w:type="spellStart"/>
      <w:r w:rsidRPr="00143FE5">
        <w:rPr>
          <w:rFonts w:asciiTheme="minorHAnsi" w:hAnsiTheme="minorHAnsi" w:cstheme="minorHAnsi"/>
          <w:bCs/>
          <w:lang w:val="en-GB"/>
        </w:rPr>
        <w:t>unded</w:t>
      </w:r>
      <w:proofErr w:type="spellEnd"/>
      <w:r w:rsidRPr="00143FE5">
        <w:rPr>
          <w:rFonts w:asciiTheme="minorHAnsi" w:hAnsiTheme="minorHAnsi" w:cstheme="minorHAnsi"/>
          <w:bCs/>
          <w:lang w:val="en-GB"/>
        </w:rPr>
        <w:t xml:space="preserve"> by returns on endowment capital and capital investments.</w:t>
      </w:r>
      <w:r w:rsidRPr="00143FE5">
        <w:rPr>
          <w:rFonts w:asciiTheme="minorHAnsi" w:hAnsiTheme="minorHAnsi" w:cstheme="minorHAnsi"/>
          <w:bCs/>
        </w:rPr>
        <w:br/>
      </w:r>
      <w:r>
        <w:rPr>
          <w:rFonts w:asciiTheme="minorHAnsi" w:hAnsiTheme="minorHAnsi" w:cstheme="minorHAnsi"/>
          <w:bCs/>
        </w:rPr>
        <w:lastRenderedPageBreak/>
        <w:t xml:space="preserve">It </w:t>
      </w:r>
      <w:r>
        <w:rPr>
          <w:rFonts w:asciiTheme="minorHAnsi" w:hAnsiTheme="minorHAnsi" w:cstheme="minorHAnsi"/>
          <w:bCs/>
          <w:lang w:val="en-GB"/>
        </w:rPr>
        <w:t>e</w:t>
      </w:r>
      <w:r w:rsidRPr="00143FE5">
        <w:rPr>
          <w:rFonts w:asciiTheme="minorHAnsi" w:hAnsiTheme="minorHAnsi" w:cstheme="minorHAnsi"/>
          <w:bCs/>
          <w:lang w:val="en-GB"/>
        </w:rPr>
        <w:t>nvisages Finland as a successful pioneer in sustainable well-being.</w:t>
      </w:r>
      <w:r>
        <w:rPr>
          <w:rFonts w:asciiTheme="minorHAnsi" w:hAnsiTheme="minorHAnsi" w:cstheme="minorHAnsi"/>
          <w:bCs/>
        </w:rPr>
        <w:t xml:space="preserve"> </w:t>
      </w:r>
      <w:r w:rsidRPr="00143FE5">
        <w:rPr>
          <w:rFonts w:asciiTheme="minorHAnsi" w:hAnsiTheme="minorHAnsi" w:cstheme="minorHAnsi"/>
          <w:bCs/>
          <w:lang w:val="en-GB"/>
        </w:rPr>
        <w:t>Its vision is supported by three themes, six focus areas and dozens of projects.</w:t>
      </w:r>
    </w:p>
    <w:p w14:paraId="725B00B1" w14:textId="77777777" w:rsidR="00143FE5" w:rsidRPr="00143FE5" w:rsidRDefault="00143FE5" w:rsidP="00527C42">
      <w:pPr>
        <w:pStyle w:val="NormalWeb"/>
        <w:spacing w:before="100" w:beforeAutospacing="1" w:after="100" w:afterAutospacing="1"/>
        <w:contextualSpacing/>
        <w:rPr>
          <w:rFonts w:asciiTheme="minorHAnsi" w:hAnsiTheme="minorHAnsi" w:cstheme="minorHAnsi"/>
          <w:bCs/>
        </w:rPr>
      </w:pPr>
    </w:p>
    <w:p w14:paraId="0A5C94BC" w14:textId="4A43C91E" w:rsidR="00143FE5" w:rsidRDefault="00143FE5" w:rsidP="00143FE5">
      <w:pPr>
        <w:pStyle w:val="NormalWeb"/>
        <w:spacing w:before="100" w:beforeAutospacing="1" w:after="100" w:afterAutospacing="1"/>
        <w:contextualSpacing/>
        <w:rPr>
          <w:rFonts w:asciiTheme="minorHAnsi" w:hAnsiTheme="minorHAnsi" w:cstheme="minorHAnsi"/>
        </w:rPr>
      </w:pPr>
      <w:r w:rsidRPr="00143FE5">
        <w:rPr>
          <w:rFonts w:asciiTheme="minorHAnsi" w:hAnsiTheme="minorHAnsi" w:cstheme="minorHAnsi"/>
          <w:bCs/>
        </w:rPr>
        <w:t xml:space="preserve">Contact: </w:t>
      </w:r>
      <w:r w:rsidRPr="00143FE5">
        <w:rPr>
          <w:rFonts w:asciiTheme="minorHAnsi" w:hAnsiTheme="minorHAnsi" w:cstheme="minorHAnsi"/>
        </w:rPr>
        <w:t xml:space="preserve">Kari </w:t>
      </w:r>
      <w:proofErr w:type="spellStart"/>
      <w:r w:rsidRPr="00143FE5">
        <w:rPr>
          <w:rFonts w:asciiTheme="minorHAnsi" w:hAnsiTheme="minorHAnsi" w:cstheme="minorHAnsi"/>
        </w:rPr>
        <w:t>Herlevi</w:t>
      </w:r>
      <w:proofErr w:type="spellEnd"/>
      <w:r w:rsidRPr="00143FE5">
        <w:rPr>
          <w:rFonts w:asciiTheme="minorHAnsi" w:hAnsiTheme="minorHAnsi" w:cstheme="minorHAnsi"/>
        </w:rPr>
        <w:t xml:space="preserve">, Project Director, Circular </w:t>
      </w:r>
      <w:r>
        <w:rPr>
          <w:rFonts w:asciiTheme="minorHAnsi" w:hAnsiTheme="minorHAnsi" w:cstheme="minorHAnsi"/>
        </w:rPr>
        <w:t>E</w:t>
      </w:r>
      <w:r w:rsidRPr="00143FE5">
        <w:rPr>
          <w:rFonts w:asciiTheme="minorHAnsi" w:hAnsiTheme="minorHAnsi" w:cstheme="minorHAnsi"/>
        </w:rPr>
        <w:t xml:space="preserve">conomy at </w:t>
      </w:r>
      <w:proofErr w:type="spellStart"/>
      <w:r w:rsidRPr="00143FE5">
        <w:rPr>
          <w:rFonts w:asciiTheme="minorHAnsi" w:hAnsiTheme="minorHAnsi" w:cstheme="minorHAnsi"/>
        </w:rPr>
        <w:t>Sitra</w:t>
      </w:r>
      <w:proofErr w:type="spellEnd"/>
    </w:p>
    <w:p w14:paraId="30FD40F6" w14:textId="757272E7" w:rsidR="00143FE5" w:rsidRDefault="001E524D" w:rsidP="00143FE5">
      <w:pPr>
        <w:pStyle w:val="NormalWeb"/>
        <w:spacing w:before="100" w:beforeAutospacing="1" w:after="100" w:afterAutospacing="1"/>
        <w:contextualSpacing/>
        <w:rPr>
          <w:rFonts w:asciiTheme="minorHAnsi" w:hAnsiTheme="minorHAnsi" w:cstheme="minorHAnsi"/>
          <w:bCs/>
        </w:rPr>
      </w:pPr>
      <w:hyperlink r:id="rId20" w:history="1">
        <w:r w:rsidR="00143FE5" w:rsidRPr="00EF14C0">
          <w:rPr>
            <w:rStyle w:val="Hyperlink"/>
            <w:rFonts w:asciiTheme="minorHAnsi" w:hAnsiTheme="minorHAnsi" w:cstheme="minorHAnsi"/>
            <w:bCs/>
          </w:rPr>
          <w:t>Kari.Herlevi@sitra.fi</w:t>
        </w:r>
      </w:hyperlink>
    </w:p>
    <w:p w14:paraId="46D598B7" w14:textId="417B1F83" w:rsidR="00527C42" w:rsidRPr="00732C54" w:rsidRDefault="00527C42" w:rsidP="0003185D">
      <w:pPr>
        <w:rPr>
          <w:rFonts w:asciiTheme="minorHAnsi" w:hAnsiTheme="minorHAnsi" w:cstheme="minorHAnsi"/>
          <w:lang w:val="en-GB"/>
        </w:rPr>
      </w:pPr>
    </w:p>
    <w:p w14:paraId="2872B3D4" w14:textId="253B6BE2" w:rsidR="00527C42" w:rsidRPr="00732C54" w:rsidRDefault="00527C42" w:rsidP="0003185D">
      <w:pPr>
        <w:rPr>
          <w:rFonts w:asciiTheme="minorHAnsi" w:hAnsiTheme="minorHAnsi" w:cstheme="minorHAnsi"/>
          <w:lang w:val="en-GB"/>
        </w:rPr>
      </w:pPr>
      <w:r w:rsidRPr="00732C54">
        <w:rPr>
          <w:noProof/>
          <w:lang w:val="en-GB"/>
        </w:rPr>
        <w:drawing>
          <wp:inline distT="0" distB="0" distL="0" distR="0" wp14:anchorId="42329BAD" wp14:editId="331B8CF7">
            <wp:extent cx="1446537" cy="5588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hs_logo (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7463" cy="590062"/>
                    </a:xfrm>
                    <a:prstGeom prst="rect">
                      <a:avLst/>
                    </a:prstGeom>
                  </pic:spPr>
                </pic:pic>
              </a:graphicData>
            </a:graphic>
          </wp:inline>
        </w:drawing>
      </w:r>
    </w:p>
    <w:p w14:paraId="73A67B84" w14:textId="77777777" w:rsidR="00527C42" w:rsidRPr="00732C54" w:rsidRDefault="00527C42" w:rsidP="0003185D">
      <w:pPr>
        <w:rPr>
          <w:rFonts w:asciiTheme="minorHAnsi" w:hAnsiTheme="minorHAnsi" w:cstheme="minorHAnsi"/>
          <w:lang w:val="en-GB"/>
        </w:rPr>
      </w:pPr>
    </w:p>
    <w:p w14:paraId="1D2538CB" w14:textId="0F918A0C" w:rsidR="00527C42" w:rsidRPr="00732C54" w:rsidRDefault="00527C42" w:rsidP="0003185D">
      <w:pPr>
        <w:rPr>
          <w:rFonts w:asciiTheme="minorHAnsi" w:hAnsiTheme="minorHAnsi" w:cstheme="minorHAnsi"/>
          <w:b/>
          <w:bCs/>
          <w:u w:val="single"/>
          <w:lang w:val="en-GB"/>
        </w:rPr>
      </w:pPr>
      <w:r w:rsidRPr="00732C54">
        <w:rPr>
          <w:rFonts w:asciiTheme="minorHAnsi" w:hAnsiTheme="minorHAnsi" w:cstheme="minorHAnsi"/>
          <w:b/>
          <w:bCs/>
          <w:u w:val="single"/>
          <w:lang w:val="en-GB"/>
        </w:rPr>
        <w:t>Pol</w:t>
      </w:r>
      <w:r w:rsidR="00882DC3">
        <w:rPr>
          <w:rFonts w:asciiTheme="minorHAnsi" w:hAnsiTheme="minorHAnsi" w:cstheme="minorHAnsi"/>
          <w:b/>
          <w:bCs/>
          <w:u w:val="single"/>
          <w:lang w:val="en-GB"/>
        </w:rPr>
        <w:t>ish</w:t>
      </w:r>
      <w:r w:rsidRPr="00732C54">
        <w:rPr>
          <w:rFonts w:asciiTheme="minorHAnsi" w:hAnsiTheme="minorHAnsi" w:cstheme="minorHAnsi"/>
          <w:b/>
          <w:bCs/>
          <w:u w:val="single"/>
          <w:lang w:val="en-GB"/>
        </w:rPr>
        <w:t xml:space="preserve"> Circular Hotspot</w:t>
      </w:r>
    </w:p>
    <w:p w14:paraId="747AAA27" w14:textId="3430B2DC" w:rsidR="00882DC3" w:rsidRPr="00882DC3" w:rsidRDefault="001E524D" w:rsidP="00882DC3">
      <w:pPr>
        <w:rPr>
          <w:rFonts w:asciiTheme="minorHAnsi" w:hAnsiTheme="minorHAnsi" w:cstheme="minorHAnsi"/>
        </w:rPr>
      </w:pPr>
      <w:hyperlink r:id="rId22" w:history="1">
        <w:r w:rsidR="00882DC3" w:rsidRPr="00882DC3">
          <w:rPr>
            <w:rStyle w:val="Hyperlink"/>
            <w:rFonts w:asciiTheme="minorHAnsi" w:hAnsiTheme="minorHAnsi" w:cstheme="minorHAnsi"/>
          </w:rPr>
          <w:t>Polish Circular Hotspot</w:t>
        </w:r>
      </w:hyperlink>
      <w:r w:rsidR="00882DC3" w:rsidRPr="00882DC3">
        <w:rPr>
          <w:rFonts w:asciiTheme="minorHAnsi" w:hAnsiTheme="minorHAnsi" w:cstheme="minorHAnsi"/>
        </w:rPr>
        <w:t> is a public cooperation platform. Together with our partners, we work on introducing innovative, comprehensive, practical and scalable solutions in all sectors of the economy.</w:t>
      </w:r>
      <w:r w:rsidR="00882DC3">
        <w:rPr>
          <w:rFonts w:asciiTheme="minorHAnsi" w:hAnsiTheme="minorHAnsi" w:cstheme="minorHAnsi"/>
        </w:rPr>
        <w:t xml:space="preserve"> </w:t>
      </w:r>
      <w:r w:rsidR="00882DC3" w:rsidRPr="00882DC3">
        <w:rPr>
          <w:rFonts w:asciiTheme="minorHAnsi" w:hAnsiTheme="minorHAnsi" w:cstheme="minorHAnsi"/>
        </w:rPr>
        <w:t>We work with business big and small, local and nationwide governments, universities and scientists with a wide range of disciplines. We cooperate with various industries, including construction, food, packaging, electronics, plastics, logistics, transport, energy and textiles.</w:t>
      </w:r>
    </w:p>
    <w:p w14:paraId="20DE8C70" w14:textId="77777777" w:rsidR="00882DC3" w:rsidRPr="00882DC3" w:rsidRDefault="00882DC3" w:rsidP="00882DC3">
      <w:pPr>
        <w:rPr>
          <w:rFonts w:asciiTheme="minorHAnsi" w:hAnsiTheme="minorHAnsi" w:cstheme="minorHAnsi"/>
        </w:rPr>
      </w:pPr>
      <w:r w:rsidRPr="00882DC3">
        <w:rPr>
          <w:rFonts w:asciiTheme="minorHAnsi" w:hAnsiTheme="minorHAnsi" w:cstheme="minorHAnsi"/>
        </w:rPr>
        <w:t>Achieving far-reaching circular goals through the implementation of complex projects is made possible through cooperation and the exchange of resources, knowledge and experience. Below, we present our activities aimed at stimulating peace and seeking innovative solutions.</w:t>
      </w:r>
    </w:p>
    <w:p w14:paraId="27AF0018" w14:textId="77777777" w:rsidR="00882DC3" w:rsidRDefault="00882DC3" w:rsidP="00882DC3">
      <w:pPr>
        <w:rPr>
          <w:rFonts w:asciiTheme="minorHAnsi" w:hAnsiTheme="minorHAnsi" w:cstheme="minorHAnsi"/>
        </w:rPr>
      </w:pPr>
    </w:p>
    <w:p w14:paraId="55026058" w14:textId="3EBFDEB3" w:rsidR="00A50A90" w:rsidRPr="00A50A90" w:rsidRDefault="00882DC3" w:rsidP="00A50A90">
      <w:pPr>
        <w:rPr>
          <w:rFonts w:asciiTheme="minorHAnsi" w:hAnsiTheme="minorHAnsi" w:cstheme="minorHAnsi"/>
        </w:rPr>
      </w:pPr>
      <w:r w:rsidRPr="00882DC3">
        <w:rPr>
          <w:rFonts w:asciiTheme="minorHAnsi" w:hAnsiTheme="minorHAnsi" w:cstheme="minorHAnsi"/>
        </w:rPr>
        <w:t xml:space="preserve">Contact: Agnieszka </w:t>
      </w:r>
      <w:proofErr w:type="spellStart"/>
      <w:r w:rsidRPr="00882DC3">
        <w:rPr>
          <w:rFonts w:asciiTheme="minorHAnsi" w:hAnsiTheme="minorHAnsi" w:cstheme="minorHAnsi"/>
        </w:rPr>
        <w:t>Sznyk</w:t>
      </w:r>
      <w:proofErr w:type="spellEnd"/>
      <w:r w:rsidR="00A50A90">
        <w:rPr>
          <w:rFonts w:asciiTheme="minorHAnsi" w:hAnsiTheme="minorHAnsi" w:cstheme="minorHAnsi"/>
        </w:rPr>
        <w:t xml:space="preserve">, </w:t>
      </w:r>
      <w:r w:rsidR="00A50A90" w:rsidRPr="00A50A90">
        <w:rPr>
          <w:rFonts w:asciiTheme="minorHAnsi" w:hAnsiTheme="minorHAnsi" w:cstheme="minorHAnsi"/>
        </w:rPr>
        <w:t>President of INNOWO</w:t>
      </w:r>
      <w:r w:rsidR="00A50A90">
        <w:rPr>
          <w:rFonts w:asciiTheme="minorHAnsi" w:hAnsiTheme="minorHAnsi" w:cstheme="minorHAnsi"/>
        </w:rPr>
        <w:t xml:space="preserve">, </w:t>
      </w:r>
      <w:r w:rsidR="00A50A90" w:rsidRPr="00A50A90">
        <w:rPr>
          <w:rFonts w:asciiTheme="minorHAnsi" w:hAnsiTheme="minorHAnsi" w:cstheme="minorHAnsi"/>
        </w:rPr>
        <w:t xml:space="preserve">Polish </w:t>
      </w:r>
      <w:r w:rsidR="00A50A90">
        <w:rPr>
          <w:rFonts w:asciiTheme="minorHAnsi" w:hAnsiTheme="minorHAnsi" w:cstheme="minorHAnsi"/>
        </w:rPr>
        <w:t xml:space="preserve">Circular </w:t>
      </w:r>
      <w:r w:rsidR="00A50A90" w:rsidRPr="00A50A90">
        <w:rPr>
          <w:rFonts w:asciiTheme="minorHAnsi" w:hAnsiTheme="minorHAnsi" w:cstheme="minorHAnsi"/>
        </w:rPr>
        <w:t>Hot</w:t>
      </w:r>
      <w:r w:rsidR="00A50A90">
        <w:rPr>
          <w:rFonts w:asciiTheme="minorHAnsi" w:hAnsiTheme="minorHAnsi" w:cstheme="minorHAnsi"/>
        </w:rPr>
        <w:t>s</w:t>
      </w:r>
      <w:r w:rsidR="00A50A90" w:rsidRPr="00A50A90">
        <w:rPr>
          <w:rFonts w:asciiTheme="minorHAnsi" w:hAnsiTheme="minorHAnsi" w:cstheme="minorHAnsi"/>
        </w:rPr>
        <w:t>pot coordinator</w:t>
      </w:r>
    </w:p>
    <w:p w14:paraId="56C7F016" w14:textId="074F6BB5" w:rsidR="00882DC3" w:rsidRDefault="001E524D" w:rsidP="00882DC3">
      <w:pPr>
        <w:rPr>
          <w:rStyle w:val="Hyperlink"/>
          <w:rFonts w:asciiTheme="minorHAnsi" w:hAnsiTheme="minorHAnsi" w:cstheme="minorHAnsi"/>
        </w:rPr>
      </w:pPr>
      <w:hyperlink r:id="rId23" w:history="1">
        <w:r w:rsidR="00A50A90" w:rsidRPr="00EF14C0">
          <w:rPr>
            <w:rStyle w:val="Hyperlink"/>
            <w:rFonts w:asciiTheme="minorHAnsi" w:hAnsiTheme="minorHAnsi" w:cstheme="minorHAnsi"/>
          </w:rPr>
          <w:t>a.sznyk@innowo.org</w:t>
        </w:r>
      </w:hyperlink>
    </w:p>
    <w:p w14:paraId="53E4DBB0" w14:textId="77777777" w:rsidR="00143FE5" w:rsidRPr="00882DC3" w:rsidRDefault="00143FE5" w:rsidP="00882DC3">
      <w:pPr>
        <w:rPr>
          <w:rFonts w:asciiTheme="minorHAnsi" w:hAnsiTheme="minorHAnsi" w:cstheme="minorHAnsi"/>
        </w:rPr>
      </w:pPr>
    </w:p>
    <w:p w14:paraId="32335277" w14:textId="77777777" w:rsidR="009D171D" w:rsidRDefault="00527C42" w:rsidP="008020CF">
      <w:pPr>
        <w:tabs>
          <w:tab w:val="left" w:pos="3960"/>
        </w:tabs>
        <w:rPr>
          <w:lang w:val="en-GB"/>
        </w:rPr>
      </w:pPr>
      <w:r w:rsidRPr="00732C54">
        <w:rPr>
          <w:lang w:val="en-GB"/>
        </w:rPr>
        <w:fldChar w:fldCharType="begin"/>
      </w:r>
      <w:r w:rsidR="009A2E3B" w:rsidRPr="00732C54">
        <w:rPr>
          <w:lang w:val="en-GB"/>
        </w:rPr>
        <w:instrText xml:space="preserve"> INCLUDEPICTURE "C:\\var\\folders\\zp\\xgqbpbcx17d0ymx0rsj6zggr0000gn\\T\\com.microsoft.Word\\WebArchiveCopyPasteTempFiles\\logo.png" \* MERGEFORMAT </w:instrText>
      </w:r>
      <w:r w:rsidRPr="00732C54">
        <w:rPr>
          <w:lang w:val="en-GB"/>
        </w:rPr>
        <w:fldChar w:fldCharType="separate"/>
      </w:r>
      <w:r w:rsidRPr="00732C54">
        <w:rPr>
          <w:noProof/>
          <w:lang w:val="en-GB"/>
        </w:rPr>
        <w:drawing>
          <wp:inline distT="0" distB="0" distL="0" distR="0" wp14:anchorId="177A9F70" wp14:editId="5CD60E9B">
            <wp:extent cx="820111" cy="650240"/>
            <wp:effectExtent l="0" t="0" r="0" b="0"/>
            <wp:docPr id="13" name="Picture 13" descr="Luxembourg Circular Economy Hotspo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xembourg Circular Economy Hotspot 2017"/>
                    <pic:cNvPicPr>
                      <a:picLocks noChangeAspect="1" noChangeArrowheads="1"/>
                    </pic:cNvPicPr>
                  </pic:nvPicPr>
                  <pic:blipFill rotWithShape="1">
                    <a:blip r:embed="rId24">
                      <a:extLst>
                        <a:ext uri="{28A0092B-C50C-407E-A947-70E740481C1C}">
                          <a14:useLocalDpi xmlns:a14="http://schemas.microsoft.com/office/drawing/2010/main" val="0"/>
                        </a:ext>
                      </a:extLst>
                    </a:blip>
                    <a:srcRect l="-150" r="60891"/>
                    <a:stretch/>
                  </pic:blipFill>
                  <pic:spPr bwMode="auto">
                    <a:xfrm>
                      <a:off x="0" y="0"/>
                      <a:ext cx="822606" cy="652218"/>
                    </a:xfrm>
                    <a:prstGeom prst="rect">
                      <a:avLst/>
                    </a:prstGeom>
                    <a:noFill/>
                    <a:ln>
                      <a:noFill/>
                    </a:ln>
                    <a:extLst>
                      <a:ext uri="{53640926-AAD7-44D8-BBD7-CCE9431645EC}">
                        <a14:shadowObscured xmlns:a14="http://schemas.microsoft.com/office/drawing/2010/main"/>
                      </a:ext>
                    </a:extLst>
                  </pic:spPr>
                </pic:pic>
              </a:graphicData>
            </a:graphic>
          </wp:inline>
        </w:drawing>
      </w:r>
      <w:r w:rsidRPr="00732C54">
        <w:rPr>
          <w:lang w:val="en-GB"/>
        </w:rPr>
        <w:fldChar w:fldCharType="end"/>
      </w:r>
    </w:p>
    <w:p w14:paraId="79F56DDD" w14:textId="1AFB352A" w:rsidR="00527C42" w:rsidRPr="00732C54" w:rsidRDefault="008020CF" w:rsidP="008020CF">
      <w:pPr>
        <w:tabs>
          <w:tab w:val="left" w:pos="3960"/>
        </w:tabs>
        <w:rPr>
          <w:lang w:val="en-GB"/>
        </w:rPr>
      </w:pPr>
      <w:r>
        <w:rPr>
          <w:lang w:val="en-GB"/>
        </w:rPr>
        <w:tab/>
      </w:r>
    </w:p>
    <w:p w14:paraId="4B53214B" w14:textId="1E2A8497" w:rsidR="00527C42" w:rsidRPr="003A5C36" w:rsidRDefault="00527C42" w:rsidP="003A5C36">
      <w:pPr>
        <w:contextualSpacing/>
        <w:rPr>
          <w:rFonts w:asciiTheme="minorHAnsi" w:hAnsiTheme="minorHAnsi" w:cstheme="minorHAnsi"/>
          <w:b/>
          <w:bCs/>
          <w:u w:val="single"/>
          <w:lang w:val="en-GB"/>
        </w:rPr>
      </w:pPr>
      <w:r w:rsidRPr="00732C54">
        <w:rPr>
          <w:rFonts w:asciiTheme="minorHAnsi" w:hAnsiTheme="minorHAnsi" w:cstheme="minorHAnsi"/>
          <w:b/>
          <w:bCs/>
          <w:u w:val="single"/>
          <w:lang w:val="en-GB"/>
        </w:rPr>
        <w:t>Luxembourg Circular Economy Hotspot</w:t>
      </w:r>
    </w:p>
    <w:p w14:paraId="2E4971D1" w14:textId="4A7FD31B" w:rsidR="008F6C58" w:rsidRPr="008F6C58" w:rsidRDefault="008F6C58" w:rsidP="003A5C36">
      <w:pPr>
        <w:contextualSpacing/>
        <w:rPr>
          <w:color w:val="000000"/>
        </w:rPr>
      </w:pPr>
      <w:r w:rsidRPr="008F6C58">
        <w:rPr>
          <w:color w:val="000000"/>
        </w:rPr>
        <w:t>Luxembourg Circular Economy Hot</w:t>
      </w:r>
      <w:r>
        <w:rPr>
          <w:color w:val="000000"/>
        </w:rPr>
        <w:t>s</w:t>
      </w:r>
      <w:r w:rsidRPr="008F6C58">
        <w:rPr>
          <w:color w:val="000000"/>
        </w:rPr>
        <w:t>pot is the name of an event organized in Luxembourg in 2017.</w:t>
      </w:r>
      <w:r>
        <w:rPr>
          <w:color w:val="000000"/>
        </w:rPr>
        <w:t xml:space="preserve"> </w:t>
      </w:r>
      <w:r w:rsidRPr="008F6C58">
        <w:rPr>
          <w:color w:val="000000"/>
        </w:rPr>
        <w:t xml:space="preserve">The new government is in place since December 5th, 2018 and its </w:t>
      </w:r>
      <w:proofErr w:type="gramStart"/>
      <w:r w:rsidRPr="008F6C58">
        <w:rPr>
          <w:color w:val="000000"/>
        </w:rPr>
        <w:t>5 year</w:t>
      </w:r>
      <w:proofErr w:type="gramEnd"/>
      <w:r w:rsidRPr="008F6C58">
        <w:rPr>
          <w:color w:val="000000"/>
        </w:rPr>
        <w:t xml:space="preserve"> </w:t>
      </w:r>
      <w:proofErr w:type="spellStart"/>
      <w:r w:rsidRPr="008F6C58">
        <w:rPr>
          <w:color w:val="000000"/>
        </w:rPr>
        <w:t>programme</w:t>
      </w:r>
      <w:proofErr w:type="spellEnd"/>
      <w:r w:rsidRPr="008F6C58">
        <w:rPr>
          <w:color w:val="000000"/>
        </w:rPr>
        <w:t xml:space="preserve"> is a clear commitment to the circular economy which is highlighted all throughout the document. The Luxembourg Ministry of the Economy and the Ministry of Energy and Land Use Planning share the responsibility for its implementation. </w:t>
      </w:r>
    </w:p>
    <w:p w14:paraId="5079CED3" w14:textId="6C004340" w:rsidR="008020CF" w:rsidRDefault="008020CF" w:rsidP="00143FE5">
      <w:pPr>
        <w:rPr>
          <w:rFonts w:asciiTheme="minorHAnsi" w:hAnsiTheme="minorHAnsi" w:cstheme="minorHAnsi"/>
        </w:rPr>
      </w:pPr>
    </w:p>
    <w:p w14:paraId="45EC56DA" w14:textId="4B77A6D4" w:rsidR="008020CF" w:rsidRDefault="008020CF" w:rsidP="008020CF">
      <w:pPr>
        <w:rPr>
          <w:rFonts w:asciiTheme="minorHAnsi" w:hAnsiTheme="minorHAnsi" w:cstheme="minorHAnsi"/>
          <w:lang w:val="fr-FR"/>
        </w:rPr>
      </w:pPr>
      <w:r w:rsidRPr="008020CF">
        <w:rPr>
          <w:rFonts w:asciiTheme="minorHAnsi" w:hAnsiTheme="minorHAnsi" w:cstheme="minorHAnsi"/>
        </w:rPr>
        <w:t xml:space="preserve">Contacts: </w:t>
      </w:r>
      <w:r w:rsidRPr="008020CF">
        <w:rPr>
          <w:rFonts w:asciiTheme="minorHAnsi" w:hAnsiTheme="minorHAnsi" w:cstheme="minorHAnsi"/>
          <w:bCs/>
          <w:lang w:val="fr-FR"/>
        </w:rPr>
        <w:t xml:space="preserve">Paul </w:t>
      </w:r>
      <w:proofErr w:type="spellStart"/>
      <w:r w:rsidRPr="008020CF">
        <w:rPr>
          <w:rFonts w:asciiTheme="minorHAnsi" w:hAnsiTheme="minorHAnsi" w:cstheme="minorHAnsi"/>
          <w:bCs/>
          <w:lang w:val="fr-FR"/>
        </w:rPr>
        <w:t>Rasqué</w:t>
      </w:r>
      <w:proofErr w:type="spellEnd"/>
      <w:r w:rsidRPr="008020CF">
        <w:rPr>
          <w:rFonts w:asciiTheme="minorHAnsi" w:hAnsiTheme="minorHAnsi" w:cstheme="minorHAnsi"/>
          <w:bCs/>
          <w:lang w:val="fr-FR"/>
        </w:rPr>
        <w:t xml:space="preserve">, </w:t>
      </w:r>
      <w:r w:rsidRPr="008020CF">
        <w:rPr>
          <w:rFonts w:asciiTheme="minorHAnsi" w:hAnsiTheme="minorHAnsi" w:cstheme="minorHAnsi"/>
          <w:lang w:val="fr-FR"/>
        </w:rPr>
        <w:t>Attaché de Gouvernement 1</w:t>
      </w:r>
      <w:r w:rsidRPr="008020CF">
        <w:rPr>
          <w:rFonts w:asciiTheme="minorHAnsi" w:hAnsiTheme="minorHAnsi" w:cstheme="minorHAnsi"/>
          <w:vertAlign w:val="superscript"/>
          <w:lang w:val="fr-FR"/>
        </w:rPr>
        <w:t>er</w:t>
      </w:r>
      <w:r w:rsidRPr="008020CF">
        <w:rPr>
          <w:rFonts w:asciiTheme="minorHAnsi" w:hAnsiTheme="minorHAnsi" w:cstheme="minorHAnsi"/>
          <w:lang w:val="fr-FR"/>
        </w:rPr>
        <w:t xml:space="preserve">en rang and </w:t>
      </w:r>
      <w:r w:rsidRPr="008020CF">
        <w:rPr>
          <w:rFonts w:asciiTheme="minorHAnsi" w:hAnsiTheme="minorHAnsi" w:cstheme="minorHAnsi"/>
          <w:bCs/>
          <w:lang w:val="fr-FR"/>
        </w:rPr>
        <w:t xml:space="preserve">Christian </w:t>
      </w:r>
      <w:proofErr w:type="spellStart"/>
      <w:r w:rsidRPr="008020CF">
        <w:rPr>
          <w:rFonts w:asciiTheme="minorHAnsi" w:hAnsiTheme="minorHAnsi" w:cstheme="minorHAnsi"/>
          <w:bCs/>
          <w:lang w:val="fr-FR"/>
        </w:rPr>
        <w:t>Tock</w:t>
      </w:r>
      <w:proofErr w:type="spellEnd"/>
      <w:r w:rsidRPr="008020CF">
        <w:rPr>
          <w:rFonts w:asciiTheme="minorHAnsi" w:hAnsiTheme="minorHAnsi" w:cstheme="minorHAnsi"/>
        </w:rPr>
        <w:t xml:space="preserve">, </w:t>
      </w:r>
      <w:r w:rsidRPr="008020CF">
        <w:rPr>
          <w:rFonts w:asciiTheme="minorHAnsi" w:hAnsiTheme="minorHAnsi" w:cstheme="minorHAnsi"/>
          <w:lang w:val="fr-FR"/>
        </w:rPr>
        <w:t>Attaché</w:t>
      </w:r>
      <w:r w:rsidRPr="008020CF">
        <w:rPr>
          <w:rFonts w:asciiTheme="minorHAnsi" w:hAnsiTheme="minorHAnsi" w:cstheme="minorHAnsi"/>
        </w:rPr>
        <w:t xml:space="preserve">, </w:t>
      </w:r>
      <w:proofErr w:type="spellStart"/>
      <w:r w:rsidRPr="008020CF">
        <w:rPr>
          <w:rFonts w:asciiTheme="minorHAnsi" w:hAnsiTheme="minorHAnsi" w:cstheme="minorHAnsi"/>
          <w:lang w:val="fr-FR"/>
        </w:rPr>
        <w:t>Director</w:t>
      </w:r>
      <w:proofErr w:type="spellEnd"/>
      <w:r w:rsidRPr="008020CF">
        <w:rPr>
          <w:rFonts w:asciiTheme="minorHAnsi" w:hAnsiTheme="minorHAnsi" w:cstheme="minorHAnsi"/>
          <w:lang w:val="fr-FR"/>
        </w:rPr>
        <w:t xml:space="preserve"> </w:t>
      </w:r>
      <w:proofErr w:type="spellStart"/>
      <w:r w:rsidRPr="008020CF">
        <w:rPr>
          <w:rFonts w:asciiTheme="minorHAnsi" w:hAnsiTheme="minorHAnsi" w:cstheme="minorHAnsi"/>
          <w:lang w:val="fr-FR"/>
        </w:rPr>
        <w:t>Sustainable</w:t>
      </w:r>
      <w:proofErr w:type="spellEnd"/>
      <w:r w:rsidRPr="008020CF">
        <w:rPr>
          <w:rFonts w:asciiTheme="minorHAnsi" w:hAnsiTheme="minorHAnsi" w:cstheme="minorHAnsi"/>
          <w:lang w:val="fr-FR"/>
        </w:rPr>
        <w:t xml:space="preserve"> Technologies </w:t>
      </w:r>
    </w:p>
    <w:p w14:paraId="7BAFE5FA" w14:textId="0D4F6DD9" w:rsidR="00527C42" w:rsidRPr="00C359E9" w:rsidRDefault="001E524D" w:rsidP="0003185D">
      <w:pPr>
        <w:rPr>
          <w:rFonts w:asciiTheme="minorHAnsi" w:hAnsiTheme="minorHAnsi" w:cstheme="minorHAnsi"/>
          <w:color w:val="0563C1" w:themeColor="hyperlink"/>
          <w:u w:val="single"/>
          <w:lang w:val="fr-FR"/>
        </w:rPr>
      </w:pPr>
      <w:hyperlink r:id="rId25" w:history="1">
        <w:r w:rsidR="008020CF" w:rsidRPr="00EF14C0">
          <w:rPr>
            <w:rStyle w:val="Hyperlink"/>
            <w:rFonts w:asciiTheme="minorHAnsi" w:hAnsiTheme="minorHAnsi" w:cstheme="minorHAnsi"/>
            <w:lang w:val="fr-FR"/>
          </w:rPr>
          <w:t>christian.tock@eco.etat.lu</w:t>
        </w:r>
      </w:hyperlink>
      <w:r w:rsidR="003A5C36">
        <w:rPr>
          <w:rStyle w:val="Hyperlink"/>
          <w:rFonts w:asciiTheme="minorHAnsi" w:hAnsiTheme="minorHAnsi" w:cstheme="minorHAnsi"/>
          <w:color w:val="000000" w:themeColor="text1"/>
          <w:u w:val="none"/>
          <w:lang w:val="fr-FR"/>
        </w:rPr>
        <w:t xml:space="preserve"> </w:t>
      </w:r>
      <w:r w:rsidR="003A5C36" w:rsidRPr="003A5C36">
        <w:rPr>
          <w:rStyle w:val="Hyperlink"/>
          <w:rFonts w:asciiTheme="minorHAnsi" w:hAnsiTheme="minorHAnsi" w:cstheme="minorHAnsi"/>
          <w:color w:val="000000" w:themeColor="text1"/>
          <w:u w:val="none"/>
          <w:lang w:val="fr-FR"/>
        </w:rPr>
        <w:t>and</w:t>
      </w:r>
      <w:r w:rsidR="003A5C36">
        <w:rPr>
          <w:rStyle w:val="Hyperlink"/>
          <w:rFonts w:asciiTheme="minorHAnsi" w:hAnsiTheme="minorHAnsi" w:cstheme="minorHAnsi"/>
          <w:color w:val="000000" w:themeColor="text1"/>
          <w:u w:val="none"/>
          <w:lang w:val="fr-FR"/>
        </w:rPr>
        <w:t xml:space="preserve"> </w:t>
      </w:r>
      <w:hyperlink r:id="rId26" w:history="1">
        <w:r w:rsidR="003A5C36" w:rsidRPr="00EF14C0">
          <w:rPr>
            <w:rStyle w:val="Hyperlink"/>
            <w:rFonts w:asciiTheme="minorHAnsi" w:hAnsiTheme="minorHAnsi" w:cstheme="minorHAnsi"/>
            <w:lang w:val="fr-FR"/>
          </w:rPr>
          <w:t>paul.rasque@mev.etat.lu</w:t>
        </w:r>
      </w:hyperlink>
    </w:p>
    <w:sectPr w:rsidR="00527C42" w:rsidRPr="00C359E9">
      <w:foot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9FFB4" w14:textId="77777777" w:rsidR="001E524D" w:rsidRDefault="001E524D" w:rsidP="0070023C">
      <w:r>
        <w:separator/>
      </w:r>
    </w:p>
  </w:endnote>
  <w:endnote w:type="continuationSeparator" w:id="0">
    <w:p w14:paraId="4795F746" w14:textId="77777777" w:rsidR="001E524D" w:rsidRDefault="001E524D" w:rsidP="00700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BCFAE" w14:textId="5AE21056" w:rsidR="00527C42" w:rsidRPr="00527C42" w:rsidRDefault="00527C42" w:rsidP="00527C42">
    <w:pPr>
      <w:pStyle w:val="Footer"/>
    </w:pPr>
    <w:r w:rsidRPr="00527C42">
      <w:rPr>
        <w:noProof/>
        <w:lang w:val="en-GB"/>
      </w:rPr>
      <w:drawing>
        <wp:inline distT="0" distB="0" distL="0" distR="0" wp14:anchorId="7D3B1435" wp14:editId="5E8338D4">
          <wp:extent cx="482600" cy="482600"/>
          <wp:effectExtent l="0" t="0" r="0" b="0"/>
          <wp:docPr id="10" name="Afbeelding 9">
            <a:extLst xmlns:a="http://schemas.openxmlformats.org/drawingml/2006/main">
              <a:ext uri="{FF2B5EF4-FFF2-40B4-BE49-F238E27FC236}">
                <a16:creationId xmlns:a16="http://schemas.microsoft.com/office/drawing/2014/main" id="{6F265837-9A25-DB40-99E6-C2C6B5CE2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6F265837-9A25-DB40-99E6-C2C6B5CE212A}"/>
                      </a:ext>
                    </a:extLst>
                  </pic:cNvPr>
                  <pic:cNvPicPr>
                    <a:picLocks noChangeAspect="1"/>
                  </pic:cNvPicPr>
                </pic:nvPicPr>
                <pic:blipFill>
                  <a:blip r:embed="rId1"/>
                  <a:stretch>
                    <a:fillRect/>
                  </a:stretch>
                </pic:blipFill>
                <pic:spPr>
                  <a:xfrm>
                    <a:off x="0" y="0"/>
                    <a:ext cx="494250" cy="494250"/>
                  </a:xfrm>
                  <a:prstGeom prst="rect">
                    <a:avLst/>
                  </a:prstGeom>
                </pic:spPr>
              </pic:pic>
            </a:graphicData>
          </a:graphic>
        </wp:inline>
      </w:drawing>
    </w:r>
    <w:r w:rsidRPr="00527C42">
      <w:fldChar w:fldCharType="begin"/>
    </w:r>
    <w:r w:rsidRPr="00527C42">
      <w:instrText xml:space="preserve"> INCLUDEPICTURE "cid:foot_b69ef88d99b444b5be32" \* MERGEFORMATINET </w:instrText>
    </w:r>
    <w:r w:rsidRPr="00527C42">
      <w:fldChar w:fldCharType="end"/>
    </w:r>
    <w:r w:rsidRPr="00527C42">
      <w:rPr>
        <w:lang w:val="en-GB"/>
      </w:rPr>
      <w:t xml:space="preserve">  </w:t>
    </w:r>
    <w:r>
      <w:rPr>
        <w:lang w:val="en-GB"/>
      </w:rPr>
      <w:t xml:space="preserve">  </w:t>
    </w:r>
    <w:r w:rsidRPr="00527C42">
      <w:rPr>
        <w:noProof/>
      </w:rPr>
      <w:drawing>
        <wp:inline distT="0" distB="0" distL="0" distR="0" wp14:anchorId="796FC141" wp14:editId="4F55DAF7">
          <wp:extent cx="1058333" cy="20311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71369" cy="205616"/>
                  </a:xfrm>
                  <a:prstGeom prst="rect">
                    <a:avLst/>
                  </a:prstGeom>
                </pic:spPr>
              </pic:pic>
            </a:graphicData>
          </a:graphic>
        </wp:inline>
      </w:drawing>
    </w:r>
    <w:r w:rsidRPr="00527C42">
      <w:rPr>
        <w:lang w:val="en-GB"/>
      </w:rPr>
      <w:t xml:space="preserve"> </w:t>
    </w:r>
    <w:r w:rsidRPr="00527C42">
      <w:rPr>
        <w:noProof/>
      </w:rPr>
      <w:drawing>
        <wp:inline distT="0" distB="0" distL="0" distR="0" wp14:anchorId="52020F7C" wp14:editId="3418DD17">
          <wp:extent cx="1237777" cy="478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chs_logo (002).jpg"/>
                  <pic:cNvPicPr/>
                </pic:nvPicPr>
                <pic:blipFill>
                  <a:blip r:embed="rId3">
                    <a:extLst>
                      <a:ext uri="{28A0092B-C50C-407E-A947-70E740481C1C}">
                        <a14:useLocalDpi xmlns:a14="http://schemas.microsoft.com/office/drawing/2010/main" val="0"/>
                      </a:ext>
                    </a:extLst>
                  </a:blip>
                  <a:stretch>
                    <a:fillRect/>
                  </a:stretch>
                </pic:blipFill>
                <pic:spPr>
                  <a:xfrm>
                    <a:off x="0" y="0"/>
                    <a:ext cx="1302894" cy="503310"/>
                  </a:xfrm>
                  <a:prstGeom prst="rect">
                    <a:avLst/>
                  </a:prstGeom>
                </pic:spPr>
              </pic:pic>
            </a:graphicData>
          </a:graphic>
        </wp:inline>
      </w:drawing>
    </w:r>
    <w:r w:rsidRPr="00527C42">
      <w:rPr>
        <w:noProof/>
        <w:lang w:val="nl-NL"/>
      </w:rPr>
      <w:drawing>
        <wp:inline distT="0" distB="0" distL="0" distR="0" wp14:anchorId="56251507" wp14:editId="67A4A0C8">
          <wp:extent cx="491067" cy="522717"/>
          <wp:effectExtent l="0" t="0" r="4445" b="0"/>
          <wp:docPr id="2" name="Tijdelijke aanduiding voor inhou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5"/>
                  <pic:cNvPicPr>
                    <a:picLocks noChangeAspect="1"/>
                  </pic:cNvPicPr>
                </pic:nvPicPr>
                <pic:blipFill>
                  <a:blip r:embed="rId4"/>
                  <a:stretch>
                    <a:fillRect/>
                  </a:stretch>
                </pic:blipFill>
                <pic:spPr>
                  <a:xfrm>
                    <a:off x="0" y="0"/>
                    <a:ext cx="538652" cy="573368"/>
                  </a:xfrm>
                  <a:prstGeom prst="rect">
                    <a:avLst/>
                  </a:prstGeom>
                </pic:spPr>
              </pic:pic>
            </a:graphicData>
          </a:graphic>
        </wp:inline>
      </w:drawing>
    </w:r>
    <w:r>
      <w:rPr>
        <w:lang w:val="en-GB"/>
      </w:rPr>
      <w:t xml:space="preserve"> </w:t>
    </w:r>
    <w:r>
      <w:rPr>
        <w:noProof/>
      </w:rPr>
      <w:drawing>
        <wp:inline distT="0" distB="0" distL="0" distR="0" wp14:anchorId="041BCE93" wp14:editId="39D09C91">
          <wp:extent cx="350196" cy="625183"/>
          <wp:effectExtent l="0" t="0" r="0" b="0"/>
          <wp:docPr id="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rcularNorway-blue.png"/>
                  <pic:cNvPicPr/>
                </pic:nvPicPr>
                <pic:blipFill>
                  <a:blip r:embed="rId5">
                    <a:extLst>
                      <a:ext uri="{28A0092B-C50C-407E-A947-70E740481C1C}">
                        <a14:useLocalDpi xmlns:a14="http://schemas.microsoft.com/office/drawing/2010/main" val="0"/>
                      </a:ext>
                    </a:extLst>
                  </a:blip>
                  <a:stretch>
                    <a:fillRect/>
                  </a:stretch>
                </pic:blipFill>
                <pic:spPr>
                  <a:xfrm>
                    <a:off x="0" y="0"/>
                    <a:ext cx="382909" cy="683584"/>
                  </a:xfrm>
                  <a:prstGeom prst="rect">
                    <a:avLst/>
                  </a:prstGeom>
                </pic:spPr>
              </pic:pic>
            </a:graphicData>
          </a:graphic>
        </wp:inline>
      </w:drawing>
    </w:r>
    <w:r w:rsidRPr="00505473">
      <w:fldChar w:fldCharType="begin"/>
    </w:r>
    <w:r w:rsidR="009A2E3B">
      <w:instrText xml:space="preserve"> INCLUDEPICTURE "C:\\var\\folders\\zp\\xgqbpbcx17d0ymx0rsj6zggr0000gn\\T\\com.microsoft.Word\\WebArchiveCopyPasteTempFiles\\logo.png" \* MERGEFORMAT </w:instrText>
    </w:r>
    <w:r w:rsidRPr="00505473">
      <w:fldChar w:fldCharType="separate"/>
    </w:r>
    <w:r w:rsidRPr="00505473">
      <w:rPr>
        <w:noProof/>
      </w:rPr>
      <w:drawing>
        <wp:inline distT="0" distB="0" distL="0" distR="0" wp14:anchorId="7A5E1CAF" wp14:editId="317717CD">
          <wp:extent cx="720000" cy="570865"/>
          <wp:effectExtent l="0" t="0" r="0" b="0"/>
          <wp:docPr id="3" name="Picture 3" descr="Luxembourg Circular Economy Hotspo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xembourg Circular Economy Hotspot 2017"/>
                  <pic:cNvPicPr>
                    <a:picLocks noChangeAspect="1" noChangeArrowheads="1"/>
                  </pic:cNvPicPr>
                </pic:nvPicPr>
                <pic:blipFill rotWithShape="1">
                  <a:blip r:embed="rId6">
                    <a:extLst>
                      <a:ext uri="{28A0092B-C50C-407E-A947-70E740481C1C}">
                        <a14:useLocalDpi xmlns:a14="http://schemas.microsoft.com/office/drawing/2010/main" val="0"/>
                      </a:ext>
                    </a:extLst>
                  </a:blip>
                  <a:srcRect l="-150" r="60891"/>
                  <a:stretch/>
                </pic:blipFill>
                <pic:spPr bwMode="auto">
                  <a:xfrm>
                    <a:off x="0" y="0"/>
                    <a:ext cx="720801" cy="571500"/>
                  </a:xfrm>
                  <a:prstGeom prst="rect">
                    <a:avLst/>
                  </a:prstGeom>
                  <a:noFill/>
                  <a:ln>
                    <a:noFill/>
                  </a:ln>
                  <a:extLst>
                    <a:ext uri="{53640926-AAD7-44D8-BBD7-CCE9431645EC}">
                      <a14:shadowObscured xmlns:a14="http://schemas.microsoft.com/office/drawing/2010/main"/>
                    </a:ext>
                  </a:extLst>
                </pic:spPr>
              </pic:pic>
            </a:graphicData>
          </a:graphic>
        </wp:inline>
      </w:drawing>
    </w:r>
    <w:r w:rsidRPr="00505473">
      <w:fldChar w:fldCharType="end"/>
    </w:r>
  </w:p>
  <w:p w14:paraId="2E772954" w14:textId="77777777" w:rsidR="0070023C" w:rsidRDefault="007002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4CC5C" w14:textId="77777777" w:rsidR="001E524D" w:rsidRDefault="001E524D" w:rsidP="0070023C">
      <w:r>
        <w:separator/>
      </w:r>
    </w:p>
  </w:footnote>
  <w:footnote w:type="continuationSeparator" w:id="0">
    <w:p w14:paraId="57A35F24" w14:textId="77777777" w:rsidR="001E524D" w:rsidRDefault="001E524D" w:rsidP="0070023C">
      <w:r>
        <w:continuationSeparator/>
      </w:r>
    </w:p>
  </w:footnote>
  <w:footnote w:id="1">
    <w:p w14:paraId="1FDCB79C" w14:textId="5D526344" w:rsidR="008D43F3" w:rsidRDefault="008D43F3" w:rsidP="008D43F3">
      <w:pPr>
        <w:rPr>
          <w:rFonts w:asciiTheme="minorHAnsi" w:hAnsiTheme="minorHAnsi" w:cstheme="minorHAnsi"/>
        </w:rPr>
      </w:pPr>
      <w:r>
        <w:rPr>
          <w:rStyle w:val="FootnoteReference"/>
        </w:rPr>
        <w:footnoteRef/>
      </w:r>
      <w:r>
        <w:t xml:space="preserve"> </w:t>
      </w:r>
      <w:r w:rsidRPr="002415DC">
        <w:rPr>
          <w:rFonts w:asciiTheme="minorHAnsi" w:hAnsiTheme="minorHAnsi" w:cstheme="minorHAnsi"/>
        </w:rPr>
        <w:t xml:space="preserve">The </w:t>
      </w:r>
      <w:r>
        <w:rPr>
          <w:rFonts w:asciiTheme="minorHAnsi" w:hAnsiTheme="minorHAnsi" w:cstheme="minorHAnsi"/>
        </w:rPr>
        <w:t xml:space="preserve">COP 24 </w:t>
      </w:r>
      <w:r w:rsidRPr="002415DC">
        <w:rPr>
          <w:rFonts w:asciiTheme="minorHAnsi" w:hAnsiTheme="minorHAnsi" w:cstheme="minorHAnsi"/>
        </w:rPr>
        <w:t xml:space="preserve">event is initiated by the Dutch Holland Circular Hotspot foundation and organized together with Zero Waste Scotland, </w:t>
      </w:r>
      <w:proofErr w:type="spellStart"/>
      <w:r w:rsidRPr="002415DC">
        <w:rPr>
          <w:rFonts w:asciiTheme="minorHAnsi" w:hAnsiTheme="minorHAnsi" w:cstheme="minorHAnsi"/>
        </w:rPr>
        <w:t>Sitra</w:t>
      </w:r>
      <w:proofErr w:type="spellEnd"/>
      <w:r w:rsidRPr="002415DC">
        <w:rPr>
          <w:rFonts w:asciiTheme="minorHAnsi" w:hAnsiTheme="minorHAnsi" w:cstheme="minorHAnsi"/>
        </w:rPr>
        <w:t>, Circular Norway, Poland Circular Hotspot</w:t>
      </w:r>
      <w:r>
        <w:rPr>
          <w:rFonts w:asciiTheme="minorHAnsi" w:hAnsiTheme="minorHAnsi" w:cstheme="minorHAnsi"/>
        </w:rPr>
        <w:t xml:space="preserve"> and Luxemburg Circular Hotspot</w:t>
      </w:r>
      <w:r w:rsidRPr="002415DC">
        <w:rPr>
          <w:rFonts w:asciiTheme="minorHAnsi" w:hAnsiTheme="minorHAnsi" w:cstheme="minorHAnsi"/>
        </w:rPr>
        <w:t>.</w:t>
      </w:r>
    </w:p>
    <w:p w14:paraId="1407D03A" w14:textId="4CF2F639" w:rsidR="008D43F3" w:rsidRPr="008D43F3" w:rsidRDefault="008D43F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E31FA"/>
    <w:multiLevelType w:val="multilevel"/>
    <w:tmpl w:val="ED5EE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182A60"/>
    <w:multiLevelType w:val="multilevel"/>
    <w:tmpl w:val="DD7C8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3E4810"/>
    <w:multiLevelType w:val="hybridMultilevel"/>
    <w:tmpl w:val="A3406E0C"/>
    <w:lvl w:ilvl="0" w:tplc="5FD02F3A">
      <w:start w:val="2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15464C"/>
    <w:multiLevelType w:val="hybridMultilevel"/>
    <w:tmpl w:val="4E8CA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956C1A"/>
    <w:multiLevelType w:val="hybridMultilevel"/>
    <w:tmpl w:val="05C23C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0B31C2"/>
    <w:multiLevelType w:val="hybridMultilevel"/>
    <w:tmpl w:val="F9F108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ACC1BAC"/>
    <w:multiLevelType w:val="hybridMultilevel"/>
    <w:tmpl w:val="8C763780"/>
    <w:lvl w:ilvl="0" w:tplc="1B529B4A">
      <w:start w:val="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5431071"/>
    <w:multiLevelType w:val="multilevel"/>
    <w:tmpl w:val="E3385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671689"/>
    <w:multiLevelType w:val="hybridMultilevel"/>
    <w:tmpl w:val="5CEA1AE6"/>
    <w:lvl w:ilvl="0" w:tplc="427030FE">
      <w:start w:val="1"/>
      <w:numFmt w:val="decimal"/>
      <w:lvlText w:val="%1."/>
      <w:lvlJc w:val="left"/>
      <w:pPr>
        <w:tabs>
          <w:tab w:val="num" w:pos="720"/>
        </w:tabs>
        <w:ind w:left="720" w:hanging="360"/>
      </w:pPr>
    </w:lvl>
    <w:lvl w:ilvl="1" w:tplc="E3D03AE2" w:tentative="1">
      <w:start w:val="1"/>
      <w:numFmt w:val="decimal"/>
      <w:lvlText w:val="%2."/>
      <w:lvlJc w:val="left"/>
      <w:pPr>
        <w:tabs>
          <w:tab w:val="num" w:pos="1440"/>
        </w:tabs>
        <w:ind w:left="1440" w:hanging="360"/>
      </w:pPr>
    </w:lvl>
    <w:lvl w:ilvl="2" w:tplc="7DA0CDA6" w:tentative="1">
      <w:start w:val="1"/>
      <w:numFmt w:val="decimal"/>
      <w:lvlText w:val="%3."/>
      <w:lvlJc w:val="left"/>
      <w:pPr>
        <w:tabs>
          <w:tab w:val="num" w:pos="2160"/>
        </w:tabs>
        <w:ind w:left="2160" w:hanging="360"/>
      </w:pPr>
    </w:lvl>
    <w:lvl w:ilvl="3" w:tplc="F2D2FDDE" w:tentative="1">
      <w:start w:val="1"/>
      <w:numFmt w:val="decimal"/>
      <w:lvlText w:val="%4."/>
      <w:lvlJc w:val="left"/>
      <w:pPr>
        <w:tabs>
          <w:tab w:val="num" w:pos="2880"/>
        </w:tabs>
        <w:ind w:left="2880" w:hanging="360"/>
      </w:pPr>
    </w:lvl>
    <w:lvl w:ilvl="4" w:tplc="D9DC5994" w:tentative="1">
      <w:start w:val="1"/>
      <w:numFmt w:val="decimal"/>
      <w:lvlText w:val="%5."/>
      <w:lvlJc w:val="left"/>
      <w:pPr>
        <w:tabs>
          <w:tab w:val="num" w:pos="3600"/>
        </w:tabs>
        <w:ind w:left="3600" w:hanging="360"/>
      </w:pPr>
    </w:lvl>
    <w:lvl w:ilvl="5" w:tplc="0ADC1A2C" w:tentative="1">
      <w:start w:val="1"/>
      <w:numFmt w:val="decimal"/>
      <w:lvlText w:val="%6."/>
      <w:lvlJc w:val="left"/>
      <w:pPr>
        <w:tabs>
          <w:tab w:val="num" w:pos="4320"/>
        </w:tabs>
        <w:ind w:left="4320" w:hanging="360"/>
      </w:pPr>
    </w:lvl>
    <w:lvl w:ilvl="6" w:tplc="6FF45278" w:tentative="1">
      <w:start w:val="1"/>
      <w:numFmt w:val="decimal"/>
      <w:lvlText w:val="%7."/>
      <w:lvlJc w:val="left"/>
      <w:pPr>
        <w:tabs>
          <w:tab w:val="num" w:pos="5040"/>
        </w:tabs>
        <w:ind w:left="5040" w:hanging="360"/>
      </w:pPr>
    </w:lvl>
    <w:lvl w:ilvl="7" w:tplc="41C47BEA" w:tentative="1">
      <w:start w:val="1"/>
      <w:numFmt w:val="decimal"/>
      <w:lvlText w:val="%8."/>
      <w:lvlJc w:val="left"/>
      <w:pPr>
        <w:tabs>
          <w:tab w:val="num" w:pos="5760"/>
        </w:tabs>
        <w:ind w:left="5760" w:hanging="360"/>
      </w:pPr>
    </w:lvl>
    <w:lvl w:ilvl="8" w:tplc="43348BD4" w:tentative="1">
      <w:start w:val="1"/>
      <w:numFmt w:val="decimal"/>
      <w:lvlText w:val="%9."/>
      <w:lvlJc w:val="left"/>
      <w:pPr>
        <w:tabs>
          <w:tab w:val="num" w:pos="6480"/>
        </w:tabs>
        <w:ind w:left="6480" w:hanging="360"/>
      </w:pPr>
    </w:lvl>
  </w:abstractNum>
  <w:abstractNum w:abstractNumId="9" w15:restartNumberingAfterBreak="0">
    <w:nsid w:val="45870546"/>
    <w:multiLevelType w:val="hybridMultilevel"/>
    <w:tmpl w:val="FD5C3E62"/>
    <w:lvl w:ilvl="0" w:tplc="0414000F">
      <w:start w:val="1"/>
      <w:numFmt w:val="decimal"/>
      <w:lvlText w:val="%1."/>
      <w:lvlJc w:val="left"/>
      <w:pPr>
        <w:ind w:left="780" w:hanging="360"/>
      </w:pPr>
    </w:lvl>
    <w:lvl w:ilvl="1" w:tplc="04140019" w:tentative="1">
      <w:start w:val="1"/>
      <w:numFmt w:val="lowerLetter"/>
      <w:lvlText w:val="%2."/>
      <w:lvlJc w:val="left"/>
      <w:pPr>
        <w:ind w:left="1500" w:hanging="360"/>
      </w:pPr>
    </w:lvl>
    <w:lvl w:ilvl="2" w:tplc="0414001B" w:tentative="1">
      <w:start w:val="1"/>
      <w:numFmt w:val="lowerRoman"/>
      <w:lvlText w:val="%3."/>
      <w:lvlJc w:val="right"/>
      <w:pPr>
        <w:ind w:left="2220" w:hanging="180"/>
      </w:pPr>
    </w:lvl>
    <w:lvl w:ilvl="3" w:tplc="0414000F" w:tentative="1">
      <w:start w:val="1"/>
      <w:numFmt w:val="decimal"/>
      <w:lvlText w:val="%4."/>
      <w:lvlJc w:val="left"/>
      <w:pPr>
        <w:ind w:left="2940" w:hanging="360"/>
      </w:pPr>
    </w:lvl>
    <w:lvl w:ilvl="4" w:tplc="04140019" w:tentative="1">
      <w:start w:val="1"/>
      <w:numFmt w:val="lowerLetter"/>
      <w:lvlText w:val="%5."/>
      <w:lvlJc w:val="left"/>
      <w:pPr>
        <w:ind w:left="3660" w:hanging="360"/>
      </w:pPr>
    </w:lvl>
    <w:lvl w:ilvl="5" w:tplc="0414001B" w:tentative="1">
      <w:start w:val="1"/>
      <w:numFmt w:val="lowerRoman"/>
      <w:lvlText w:val="%6."/>
      <w:lvlJc w:val="right"/>
      <w:pPr>
        <w:ind w:left="4380" w:hanging="180"/>
      </w:pPr>
    </w:lvl>
    <w:lvl w:ilvl="6" w:tplc="0414000F" w:tentative="1">
      <w:start w:val="1"/>
      <w:numFmt w:val="decimal"/>
      <w:lvlText w:val="%7."/>
      <w:lvlJc w:val="left"/>
      <w:pPr>
        <w:ind w:left="5100" w:hanging="360"/>
      </w:pPr>
    </w:lvl>
    <w:lvl w:ilvl="7" w:tplc="04140019" w:tentative="1">
      <w:start w:val="1"/>
      <w:numFmt w:val="lowerLetter"/>
      <w:lvlText w:val="%8."/>
      <w:lvlJc w:val="left"/>
      <w:pPr>
        <w:ind w:left="5820" w:hanging="360"/>
      </w:pPr>
    </w:lvl>
    <w:lvl w:ilvl="8" w:tplc="0414001B" w:tentative="1">
      <w:start w:val="1"/>
      <w:numFmt w:val="lowerRoman"/>
      <w:lvlText w:val="%9."/>
      <w:lvlJc w:val="right"/>
      <w:pPr>
        <w:ind w:left="6540" w:hanging="180"/>
      </w:pPr>
    </w:lvl>
  </w:abstractNum>
  <w:abstractNum w:abstractNumId="10" w15:restartNumberingAfterBreak="0">
    <w:nsid w:val="4DA570F7"/>
    <w:multiLevelType w:val="hybridMultilevel"/>
    <w:tmpl w:val="0792B9E0"/>
    <w:lvl w:ilvl="0" w:tplc="1B529B4A">
      <w:start w:val="1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3BB010E"/>
    <w:multiLevelType w:val="hybridMultilevel"/>
    <w:tmpl w:val="03D2E116"/>
    <w:lvl w:ilvl="0" w:tplc="00000065">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A67CC0"/>
    <w:multiLevelType w:val="hybridMultilevel"/>
    <w:tmpl w:val="553A0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61B67AA"/>
    <w:multiLevelType w:val="hybridMultilevel"/>
    <w:tmpl w:val="592EC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8B96127"/>
    <w:multiLevelType w:val="hybridMultilevel"/>
    <w:tmpl w:val="9BFEED1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EAB43F4"/>
    <w:multiLevelType w:val="hybridMultilevel"/>
    <w:tmpl w:val="D6844244"/>
    <w:lvl w:ilvl="0" w:tplc="0CFC5D54">
      <w:start w:val="1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6"/>
  </w:num>
  <w:num w:numId="4">
    <w:abstractNumId w:val="14"/>
  </w:num>
  <w:num w:numId="5">
    <w:abstractNumId w:val="2"/>
  </w:num>
  <w:num w:numId="6">
    <w:abstractNumId w:val="5"/>
  </w:num>
  <w:num w:numId="7">
    <w:abstractNumId w:val="4"/>
  </w:num>
  <w:num w:numId="8">
    <w:abstractNumId w:val="7"/>
  </w:num>
  <w:num w:numId="9">
    <w:abstractNumId w:val="0"/>
  </w:num>
  <w:num w:numId="10">
    <w:abstractNumId w:val="1"/>
  </w:num>
  <w:num w:numId="11">
    <w:abstractNumId w:val="11"/>
  </w:num>
  <w:num w:numId="12">
    <w:abstractNumId w:val="12"/>
  </w:num>
  <w:num w:numId="13">
    <w:abstractNumId w:val="3"/>
  </w:num>
  <w:num w:numId="14">
    <w:abstractNumId w:val="13"/>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23C"/>
    <w:rsid w:val="00004B8D"/>
    <w:rsid w:val="0003185D"/>
    <w:rsid w:val="000B5DA1"/>
    <w:rsid w:val="000B7FFE"/>
    <w:rsid w:val="000C0E6D"/>
    <w:rsid w:val="001059ED"/>
    <w:rsid w:val="0014197C"/>
    <w:rsid w:val="00143FE5"/>
    <w:rsid w:val="00192144"/>
    <w:rsid w:val="001A4F0B"/>
    <w:rsid w:val="001A6AA3"/>
    <w:rsid w:val="001B5BF1"/>
    <w:rsid w:val="001E524D"/>
    <w:rsid w:val="002168D4"/>
    <w:rsid w:val="002415DC"/>
    <w:rsid w:val="00253BB3"/>
    <w:rsid w:val="002546CC"/>
    <w:rsid w:val="00270575"/>
    <w:rsid w:val="0028575D"/>
    <w:rsid w:val="00290C74"/>
    <w:rsid w:val="002A062D"/>
    <w:rsid w:val="002C3695"/>
    <w:rsid w:val="00341A85"/>
    <w:rsid w:val="00346113"/>
    <w:rsid w:val="00356BA3"/>
    <w:rsid w:val="0038514E"/>
    <w:rsid w:val="003A5C36"/>
    <w:rsid w:val="004061E5"/>
    <w:rsid w:val="00411D3E"/>
    <w:rsid w:val="00421377"/>
    <w:rsid w:val="00425DE2"/>
    <w:rsid w:val="0045136D"/>
    <w:rsid w:val="00453F41"/>
    <w:rsid w:val="004719A9"/>
    <w:rsid w:val="00471CDF"/>
    <w:rsid w:val="004E0265"/>
    <w:rsid w:val="004E6812"/>
    <w:rsid w:val="004E73DF"/>
    <w:rsid w:val="00520CAE"/>
    <w:rsid w:val="00527C42"/>
    <w:rsid w:val="00533004"/>
    <w:rsid w:val="005538CB"/>
    <w:rsid w:val="005770EB"/>
    <w:rsid w:val="005874DF"/>
    <w:rsid w:val="00590CA7"/>
    <w:rsid w:val="00665EA4"/>
    <w:rsid w:val="006D41C4"/>
    <w:rsid w:val="0070023C"/>
    <w:rsid w:val="0070084B"/>
    <w:rsid w:val="00703B53"/>
    <w:rsid w:val="00732C54"/>
    <w:rsid w:val="00740DFD"/>
    <w:rsid w:val="00765FA7"/>
    <w:rsid w:val="00772AE0"/>
    <w:rsid w:val="00787E3F"/>
    <w:rsid w:val="0079016E"/>
    <w:rsid w:val="007D3314"/>
    <w:rsid w:val="007F2413"/>
    <w:rsid w:val="008020CF"/>
    <w:rsid w:val="00853221"/>
    <w:rsid w:val="00882DC3"/>
    <w:rsid w:val="008870D3"/>
    <w:rsid w:val="008B111B"/>
    <w:rsid w:val="008D1A0B"/>
    <w:rsid w:val="008D43F3"/>
    <w:rsid w:val="008D791C"/>
    <w:rsid w:val="008E6030"/>
    <w:rsid w:val="008F1951"/>
    <w:rsid w:val="008F6C58"/>
    <w:rsid w:val="00967A89"/>
    <w:rsid w:val="009750D3"/>
    <w:rsid w:val="009A2E3B"/>
    <w:rsid w:val="009A7C01"/>
    <w:rsid w:val="009C696F"/>
    <w:rsid w:val="009D171D"/>
    <w:rsid w:val="009E0D86"/>
    <w:rsid w:val="009E31E4"/>
    <w:rsid w:val="00A024AA"/>
    <w:rsid w:val="00A36B03"/>
    <w:rsid w:val="00A50A90"/>
    <w:rsid w:val="00A66341"/>
    <w:rsid w:val="00A96952"/>
    <w:rsid w:val="00AA02E9"/>
    <w:rsid w:val="00AA3452"/>
    <w:rsid w:val="00AC3BAE"/>
    <w:rsid w:val="00AF2BAD"/>
    <w:rsid w:val="00B06701"/>
    <w:rsid w:val="00B777D4"/>
    <w:rsid w:val="00BA5C74"/>
    <w:rsid w:val="00BA68B7"/>
    <w:rsid w:val="00BB2ED0"/>
    <w:rsid w:val="00C154A3"/>
    <w:rsid w:val="00C26DA7"/>
    <w:rsid w:val="00C359E9"/>
    <w:rsid w:val="00C54621"/>
    <w:rsid w:val="00C657D7"/>
    <w:rsid w:val="00C94020"/>
    <w:rsid w:val="00C97028"/>
    <w:rsid w:val="00CD65F5"/>
    <w:rsid w:val="00D2020B"/>
    <w:rsid w:val="00D724B7"/>
    <w:rsid w:val="00D85E2B"/>
    <w:rsid w:val="00D93D36"/>
    <w:rsid w:val="00DB1C57"/>
    <w:rsid w:val="00DE6688"/>
    <w:rsid w:val="00DF5D54"/>
    <w:rsid w:val="00E51E33"/>
    <w:rsid w:val="00E53FD3"/>
    <w:rsid w:val="00E63C10"/>
    <w:rsid w:val="00E8292F"/>
    <w:rsid w:val="00EB611E"/>
    <w:rsid w:val="00EC7469"/>
    <w:rsid w:val="00EF32DE"/>
    <w:rsid w:val="00EF486A"/>
    <w:rsid w:val="00F25F0C"/>
    <w:rsid w:val="00F92E64"/>
    <w:rsid w:val="00FA1F1B"/>
    <w:rsid w:val="00FB56F3"/>
    <w:rsid w:val="00FC180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1377B"/>
  <w15:chartTrackingRefBased/>
  <w15:docId w15:val="{A1C90428-2547-4653-AA6A-64BAB5289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2DC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23C"/>
    <w:pPr>
      <w:tabs>
        <w:tab w:val="center" w:pos="4513"/>
        <w:tab w:val="right" w:pos="9026"/>
      </w:tabs>
    </w:pPr>
  </w:style>
  <w:style w:type="character" w:customStyle="1" w:styleId="HeaderChar">
    <w:name w:val="Header Char"/>
    <w:basedOn w:val="DefaultParagraphFont"/>
    <w:link w:val="Header"/>
    <w:uiPriority w:val="99"/>
    <w:rsid w:val="0070023C"/>
  </w:style>
  <w:style w:type="paragraph" w:styleId="Footer">
    <w:name w:val="footer"/>
    <w:basedOn w:val="Normal"/>
    <w:link w:val="FooterChar"/>
    <w:uiPriority w:val="99"/>
    <w:unhideWhenUsed/>
    <w:rsid w:val="0070023C"/>
    <w:pPr>
      <w:tabs>
        <w:tab w:val="center" w:pos="4513"/>
        <w:tab w:val="right" w:pos="9026"/>
      </w:tabs>
    </w:pPr>
  </w:style>
  <w:style w:type="character" w:customStyle="1" w:styleId="FooterChar">
    <w:name w:val="Footer Char"/>
    <w:basedOn w:val="DefaultParagraphFont"/>
    <w:link w:val="Footer"/>
    <w:uiPriority w:val="99"/>
    <w:rsid w:val="0070023C"/>
  </w:style>
  <w:style w:type="paragraph" w:styleId="ListParagraph">
    <w:name w:val="List Paragraph"/>
    <w:basedOn w:val="Normal"/>
    <w:uiPriority w:val="34"/>
    <w:qFormat/>
    <w:rsid w:val="0070023C"/>
    <w:pPr>
      <w:ind w:left="720"/>
      <w:contextualSpacing/>
    </w:pPr>
  </w:style>
  <w:style w:type="paragraph" w:styleId="FootnoteText">
    <w:name w:val="footnote text"/>
    <w:basedOn w:val="Normal"/>
    <w:link w:val="FootnoteTextChar"/>
    <w:uiPriority w:val="99"/>
    <w:semiHidden/>
    <w:unhideWhenUsed/>
    <w:rsid w:val="008D43F3"/>
    <w:rPr>
      <w:sz w:val="20"/>
      <w:szCs w:val="20"/>
    </w:rPr>
  </w:style>
  <w:style w:type="character" w:customStyle="1" w:styleId="FootnoteTextChar">
    <w:name w:val="Footnote Text Char"/>
    <w:basedOn w:val="DefaultParagraphFont"/>
    <w:link w:val="FootnoteText"/>
    <w:uiPriority w:val="99"/>
    <w:semiHidden/>
    <w:rsid w:val="008D43F3"/>
    <w:rPr>
      <w:sz w:val="20"/>
      <w:szCs w:val="20"/>
    </w:rPr>
  </w:style>
  <w:style w:type="character" w:styleId="FootnoteReference">
    <w:name w:val="footnote reference"/>
    <w:basedOn w:val="DefaultParagraphFont"/>
    <w:uiPriority w:val="99"/>
    <w:semiHidden/>
    <w:unhideWhenUsed/>
    <w:rsid w:val="008D43F3"/>
    <w:rPr>
      <w:vertAlign w:val="superscript"/>
    </w:rPr>
  </w:style>
  <w:style w:type="character" w:styleId="Hyperlink">
    <w:name w:val="Hyperlink"/>
    <w:basedOn w:val="DefaultParagraphFont"/>
    <w:uiPriority w:val="99"/>
    <w:unhideWhenUsed/>
    <w:rsid w:val="008D43F3"/>
    <w:rPr>
      <w:color w:val="0563C1" w:themeColor="hyperlink"/>
      <w:u w:val="single"/>
    </w:rPr>
  </w:style>
  <w:style w:type="character" w:styleId="UnresolvedMention">
    <w:name w:val="Unresolved Mention"/>
    <w:basedOn w:val="DefaultParagraphFont"/>
    <w:uiPriority w:val="99"/>
    <w:semiHidden/>
    <w:unhideWhenUsed/>
    <w:rsid w:val="008D43F3"/>
    <w:rPr>
      <w:color w:val="605E5C"/>
      <w:shd w:val="clear" w:color="auto" w:fill="E1DFDD"/>
    </w:rPr>
  </w:style>
  <w:style w:type="paragraph" w:customStyle="1" w:styleId="Default">
    <w:name w:val="Default"/>
    <w:rsid w:val="008870D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2A062D"/>
  </w:style>
  <w:style w:type="character" w:styleId="FollowedHyperlink">
    <w:name w:val="FollowedHyperlink"/>
    <w:basedOn w:val="DefaultParagraphFont"/>
    <w:uiPriority w:val="99"/>
    <w:semiHidden/>
    <w:unhideWhenUsed/>
    <w:rsid w:val="00346113"/>
    <w:rPr>
      <w:color w:val="954F72" w:themeColor="followedHyperlink"/>
      <w:u w:val="single"/>
    </w:rPr>
  </w:style>
  <w:style w:type="paragraph" w:styleId="BalloonText">
    <w:name w:val="Balloon Text"/>
    <w:basedOn w:val="Normal"/>
    <w:link w:val="BalloonTextChar"/>
    <w:uiPriority w:val="99"/>
    <w:semiHidden/>
    <w:unhideWhenUsed/>
    <w:rsid w:val="009A2E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E3B"/>
    <w:rPr>
      <w:rFonts w:ascii="Segoe UI" w:eastAsia="Times New Roman" w:hAnsi="Segoe UI" w:cs="Segoe UI"/>
      <w:szCs w:val="18"/>
    </w:rPr>
  </w:style>
  <w:style w:type="character" w:styleId="CommentReference">
    <w:name w:val="annotation reference"/>
    <w:basedOn w:val="DefaultParagraphFont"/>
    <w:uiPriority w:val="99"/>
    <w:semiHidden/>
    <w:unhideWhenUsed/>
    <w:rsid w:val="001059ED"/>
    <w:rPr>
      <w:sz w:val="16"/>
      <w:szCs w:val="16"/>
    </w:rPr>
  </w:style>
  <w:style w:type="paragraph" w:styleId="CommentText">
    <w:name w:val="annotation text"/>
    <w:basedOn w:val="Normal"/>
    <w:link w:val="CommentTextChar"/>
    <w:uiPriority w:val="99"/>
    <w:semiHidden/>
    <w:unhideWhenUsed/>
    <w:rsid w:val="001059ED"/>
    <w:rPr>
      <w:sz w:val="20"/>
      <w:szCs w:val="20"/>
    </w:rPr>
  </w:style>
  <w:style w:type="character" w:customStyle="1" w:styleId="CommentTextChar">
    <w:name w:val="Comment Text Char"/>
    <w:basedOn w:val="DefaultParagraphFont"/>
    <w:link w:val="CommentText"/>
    <w:uiPriority w:val="99"/>
    <w:semiHidden/>
    <w:rsid w:val="001059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059ED"/>
    <w:rPr>
      <w:b/>
      <w:bCs/>
    </w:rPr>
  </w:style>
  <w:style w:type="character" w:customStyle="1" w:styleId="CommentSubjectChar">
    <w:name w:val="Comment Subject Char"/>
    <w:basedOn w:val="CommentTextChar"/>
    <w:link w:val="CommentSubject"/>
    <w:uiPriority w:val="99"/>
    <w:semiHidden/>
    <w:rsid w:val="001059ED"/>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8F6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3593">
      <w:bodyDiv w:val="1"/>
      <w:marLeft w:val="0"/>
      <w:marRight w:val="0"/>
      <w:marTop w:val="0"/>
      <w:marBottom w:val="0"/>
      <w:divBdr>
        <w:top w:val="none" w:sz="0" w:space="0" w:color="auto"/>
        <w:left w:val="none" w:sz="0" w:space="0" w:color="auto"/>
        <w:bottom w:val="none" w:sz="0" w:space="0" w:color="auto"/>
        <w:right w:val="none" w:sz="0" w:space="0" w:color="auto"/>
      </w:divBdr>
      <w:divsChild>
        <w:div w:id="2013297032">
          <w:marLeft w:val="0"/>
          <w:marRight w:val="0"/>
          <w:marTop w:val="0"/>
          <w:marBottom w:val="0"/>
          <w:divBdr>
            <w:top w:val="none" w:sz="0" w:space="0" w:color="auto"/>
            <w:left w:val="none" w:sz="0" w:space="0" w:color="auto"/>
            <w:bottom w:val="none" w:sz="0" w:space="0" w:color="auto"/>
            <w:right w:val="none" w:sz="0" w:space="0" w:color="auto"/>
          </w:divBdr>
          <w:divsChild>
            <w:div w:id="29916315">
              <w:marLeft w:val="0"/>
              <w:marRight w:val="0"/>
              <w:marTop w:val="0"/>
              <w:marBottom w:val="0"/>
              <w:divBdr>
                <w:top w:val="none" w:sz="0" w:space="0" w:color="auto"/>
                <w:left w:val="none" w:sz="0" w:space="0" w:color="auto"/>
                <w:bottom w:val="none" w:sz="0" w:space="0" w:color="auto"/>
                <w:right w:val="none" w:sz="0" w:space="0" w:color="auto"/>
              </w:divBdr>
              <w:divsChild>
                <w:div w:id="161625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9626">
      <w:bodyDiv w:val="1"/>
      <w:marLeft w:val="0"/>
      <w:marRight w:val="0"/>
      <w:marTop w:val="0"/>
      <w:marBottom w:val="0"/>
      <w:divBdr>
        <w:top w:val="none" w:sz="0" w:space="0" w:color="auto"/>
        <w:left w:val="none" w:sz="0" w:space="0" w:color="auto"/>
        <w:bottom w:val="none" w:sz="0" w:space="0" w:color="auto"/>
        <w:right w:val="none" w:sz="0" w:space="0" w:color="auto"/>
      </w:divBdr>
    </w:div>
    <w:div w:id="171576159">
      <w:bodyDiv w:val="1"/>
      <w:marLeft w:val="0"/>
      <w:marRight w:val="0"/>
      <w:marTop w:val="0"/>
      <w:marBottom w:val="0"/>
      <w:divBdr>
        <w:top w:val="none" w:sz="0" w:space="0" w:color="auto"/>
        <w:left w:val="none" w:sz="0" w:space="0" w:color="auto"/>
        <w:bottom w:val="none" w:sz="0" w:space="0" w:color="auto"/>
        <w:right w:val="none" w:sz="0" w:space="0" w:color="auto"/>
      </w:divBdr>
    </w:div>
    <w:div w:id="183787936">
      <w:bodyDiv w:val="1"/>
      <w:marLeft w:val="0"/>
      <w:marRight w:val="0"/>
      <w:marTop w:val="0"/>
      <w:marBottom w:val="0"/>
      <w:divBdr>
        <w:top w:val="none" w:sz="0" w:space="0" w:color="auto"/>
        <w:left w:val="none" w:sz="0" w:space="0" w:color="auto"/>
        <w:bottom w:val="none" w:sz="0" w:space="0" w:color="auto"/>
        <w:right w:val="none" w:sz="0" w:space="0" w:color="auto"/>
      </w:divBdr>
    </w:div>
    <w:div w:id="280111098">
      <w:bodyDiv w:val="1"/>
      <w:marLeft w:val="0"/>
      <w:marRight w:val="0"/>
      <w:marTop w:val="0"/>
      <w:marBottom w:val="0"/>
      <w:divBdr>
        <w:top w:val="none" w:sz="0" w:space="0" w:color="auto"/>
        <w:left w:val="none" w:sz="0" w:space="0" w:color="auto"/>
        <w:bottom w:val="none" w:sz="0" w:space="0" w:color="auto"/>
        <w:right w:val="none" w:sz="0" w:space="0" w:color="auto"/>
      </w:divBdr>
      <w:divsChild>
        <w:div w:id="1777018846">
          <w:marLeft w:val="0"/>
          <w:marRight w:val="0"/>
          <w:marTop w:val="0"/>
          <w:marBottom w:val="0"/>
          <w:divBdr>
            <w:top w:val="none" w:sz="0" w:space="0" w:color="auto"/>
            <w:left w:val="none" w:sz="0" w:space="0" w:color="auto"/>
            <w:bottom w:val="none" w:sz="0" w:space="0" w:color="auto"/>
            <w:right w:val="none" w:sz="0" w:space="0" w:color="auto"/>
          </w:divBdr>
        </w:div>
        <w:div w:id="101918665">
          <w:marLeft w:val="0"/>
          <w:marRight w:val="0"/>
          <w:marTop w:val="0"/>
          <w:marBottom w:val="0"/>
          <w:divBdr>
            <w:top w:val="none" w:sz="0" w:space="0" w:color="auto"/>
            <w:left w:val="none" w:sz="0" w:space="0" w:color="auto"/>
            <w:bottom w:val="none" w:sz="0" w:space="0" w:color="auto"/>
            <w:right w:val="none" w:sz="0" w:space="0" w:color="auto"/>
          </w:divBdr>
        </w:div>
        <w:div w:id="1810781480">
          <w:marLeft w:val="0"/>
          <w:marRight w:val="0"/>
          <w:marTop w:val="0"/>
          <w:marBottom w:val="0"/>
          <w:divBdr>
            <w:top w:val="none" w:sz="0" w:space="0" w:color="auto"/>
            <w:left w:val="none" w:sz="0" w:space="0" w:color="auto"/>
            <w:bottom w:val="none" w:sz="0" w:space="0" w:color="auto"/>
            <w:right w:val="none" w:sz="0" w:space="0" w:color="auto"/>
          </w:divBdr>
        </w:div>
      </w:divsChild>
    </w:div>
    <w:div w:id="334766539">
      <w:bodyDiv w:val="1"/>
      <w:marLeft w:val="0"/>
      <w:marRight w:val="0"/>
      <w:marTop w:val="0"/>
      <w:marBottom w:val="0"/>
      <w:divBdr>
        <w:top w:val="none" w:sz="0" w:space="0" w:color="auto"/>
        <w:left w:val="none" w:sz="0" w:space="0" w:color="auto"/>
        <w:bottom w:val="none" w:sz="0" w:space="0" w:color="auto"/>
        <w:right w:val="none" w:sz="0" w:space="0" w:color="auto"/>
      </w:divBdr>
      <w:divsChild>
        <w:div w:id="2079090455">
          <w:marLeft w:val="0"/>
          <w:marRight w:val="0"/>
          <w:marTop w:val="240"/>
          <w:marBottom w:val="360"/>
          <w:divBdr>
            <w:top w:val="none" w:sz="0" w:space="0" w:color="auto"/>
            <w:left w:val="none" w:sz="0" w:space="0" w:color="auto"/>
            <w:bottom w:val="none" w:sz="0" w:space="0" w:color="auto"/>
            <w:right w:val="none" w:sz="0" w:space="0" w:color="auto"/>
          </w:divBdr>
          <w:divsChild>
            <w:div w:id="1555893732">
              <w:blockQuote w:val="1"/>
              <w:marLeft w:val="0"/>
              <w:marRight w:val="720"/>
              <w:marTop w:val="100"/>
              <w:marBottom w:val="100"/>
              <w:divBdr>
                <w:top w:val="none" w:sz="0" w:space="0" w:color="auto"/>
                <w:left w:val="single" w:sz="12" w:space="12" w:color="CC0000"/>
                <w:bottom w:val="none" w:sz="0" w:space="0" w:color="auto"/>
                <w:right w:val="none" w:sz="0" w:space="0" w:color="auto"/>
              </w:divBdr>
            </w:div>
          </w:divsChild>
        </w:div>
      </w:divsChild>
    </w:div>
    <w:div w:id="343016877">
      <w:bodyDiv w:val="1"/>
      <w:marLeft w:val="0"/>
      <w:marRight w:val="0"/>
      <w:marTop w:val="0"/>
      <w:marBottom w:val="0"/>
      <w:divBdr>
        <w:top w:val="none" w:sz="0" w:space="0" w:color="auto"/>
        <w:left w:val="none" w:sz="0" w:space="0" w:color="auto"/>
        <w:bottom w:val="none" w:sz="0" w:space="0" w:color="auto"/>
        <w:right w:val="none" w:sz="0" w:space="0" w:color="auto"/>
      </w:divBdr>
    </w:div>
    <w:div w:id="372581537">
      <w:bodyDiv w:val="1"/>
      <w:marLeft w:val="0"/>
      <w:marRight w:val="0"/>
      <w:marTop w:val="0"/>
      <w:marBottom w:val="0"/>
      <w:divBdr>
        <w:top w:val="none" w:sz="0" w:space="0" w:color="auto"/>
        <w:left w:val="none" w:sz="0" w:space="0" w:color="auto"/>
        <w:bottom w:val="none" w:sz="0" w:space="0" w:color="auto"/>
        <w:right w:val="none" w:sz="0" w:space="0" w:color="auto"/>
      </w:divBdr>
    </w:div>
    <w:div w:id="428817195">
      <w:bodyDiv w:val="1"/>
      <w:marLeft w:val="0"/>
      <w:marRight w:val="0"/>
      <w:marTop w:val="0"/>
      <w:marBottom w:val="0"/>
      <w:divBdr>
        <w:top w:val="none" w:sz="0" w:space="0" w:color="auto"/>
        <w:left w:val="none" w:sz="0" w:space="0" w:color="auto"/>
        <w:bottom w:val="none" w:sz="0" w:space="0" w:color="auto"/>
        <w:right w:val="none" w:sz="0" w:space="0" w:color="auto"/>
      </w:divBdr>
      <w:divsChild>
        <w:div w:id="594170158">
          <w:marLeft w:val="0"/>
          <w:marRight w:val="0"/>
          <w:marTop w:val="0"/>
          <w:marBottom w:val="0"/>
          <w:divBdr>
            <w:top w:val="none" w:sz="0" w:space="0" w:color="auto"/>
            <w:left w:val="none" w:sz="0" w:space="0" w:color="auto"/>
            <w:bottom w:val="none" w:sz="0" w:space="0" w:color="auto"/>
            <w:right w:val="none" w:sz="0" w:space="0" w:color="auto"/>
          </w:divBdr>
          <w:divsChild>
            <w:div w:id="1764182353">
              <w:marLeft w:val="0"/>
              <w:marRight w:val="0"/>
              <w:marTop w:val="0"/>
              <w:marBottom w:val="0"/>
              <w:divBdr>
                <w:top w:val="none" w:sz="0" w:space="0" w:color="auto"/>
                <w:left w:val="none" w:sz="0" w:space="0" w:color="auto"/>
                <w:bottom w:val="none" w:sz="0" w:space="0" w:color="auto"/>
                <w:right w:val="none" w:sz="0" w:space="0" w:color="auto"/>
              </w:divBdr>
              <w:divsChild>
                <w:div w:id="1057048076">
                  <w:marLeft w:val="0"/>
                  <w:marRight w:val="0"/>
                  <w:marTop w:val="0"/>
                  <w:marBottom w:val="0"/>
                  <w:divBdr>
                    <w:top w:val="none" w:sz="0" w:space="0" w:color="auto"/>
                    <w:left w:val="none" w:sz="0" w:space="0" w:color="auto"/>
                    <w:bottom w:val="none" w:sz="0" w:space="0" w:color="auto"/>
                    <w:right w:val="none" w:sz="0" w:space="0" w:color="auto"/>
                  </w:divBdr>
                </w:div>
              </w:divsChild>
            </w:div>
            <w:div w:id="1613169667">
              <w:marLeft w:val="0"/>
              <w:marRight w:val="0"/>
              <w:marTop w:val="0"/>
              <w:marBottom w:val="0"/>
              <w:divBdr>
                <w:top w:val="none" w:sz="0" w:space="0" w:color="auto"/>
                <w:left w:val="none" w:sz="0" w:space="0" w:color="auto"/>
                <w:bottom w:val="none" w:sz="0" w:space="0" w:color="auto"/>
                <w:right w:val="none" w:sz="0" w:space="0" w:color="auto"/>
              </w:divBdr>
              <w:divsChild>
                <w:div w:id="954141522">
                  <w:marLeft w:val="0"/>
                  <w:marRight w:val="0"/>
                  <w:marTop w:val="0"/>
                  <w:marBottom w:val="0"/>
                  <w:divBdr>
                    <w:top w:val="none" w:sz="0" w:space="0" w:color="auto"/>
                    <w:left w:val="none" w:sz="0" w:space="0" w:color="auto"/>
                    <w:bottom w:val="none" w:sz="0" w:space="0" w:color="auto"/>
                    <w:right w:val="none" w:sz="0" w:space="0" w:color="auto"/>
                  </w:divBdr>
                </w:div>
              </w:divsChild>
            </w:div>
            <w:div w:id="865674269">
              <w:marLeft w:val="0"/>
              <w:marRight w:val="0"/>
              <w:marTop w:val="0"/>
              <w:marBottom w:val="0"/>
              <w:divBdr>
                <w:top w:val="none" w:sz="0" w:space="0" w:color="auto"/>
                <w:left w:val="none" w:sz="0" w:space="0" w:color="auto"/>
                <w:bottom w:val="none" w:sz="0" w:space="0" w:color="auto"/>
                <w:right w:val="none" w:sz="0" w:space="0" w:color="auto"/>
              </w:divBdr>
              <w:divsChild>
                <w:div w:id="2027094434">
                  <w:marLeft w:val="0"/>
                  <w:marRight w:val="0"/>
                  <w:marTop w:val="0"/>
                  <w:marBottom w:val="0"/>
                  <w:divBdr>
                    <w:top w:val="none" w:sz="0" w:space="0" w:color="auto"/>
                    <w:left w:val="none" w:sz="0" w:space="0" w:color="auto"/>
                    <w:bottom w:val="none" w:sz="0" w:space="0" w:color="auto"/>
                    <w:right w:val="none" w:sz="0" w:space="0" w:color="auto"/>
                  </w:divBdr>
                </w:div>
              </w:divsChild>
            </w:div>
            <w:div w:id="1930767235">
              <w:marLeft w:val="0"/>
              <w:marRight w:val="0"/>
              <w:marTop w:val="0"/>
              <w:marBottom w:val="0"/>
              <w:divBdr>
                <w:top w:val="none" w:sz="0" w:space="0" w:color="auto"/>
                <w:left w:val="none" w:sz="0" w:space="0" w:color="auto"/>
                <w:bottom w:val="none" w:sz="0" w:space="0" w:color="auto"/>
                <w:right w:val="none" w:sz="0" w:space="0" w:color="auto"/>
              </w:divBdr>
              <w:divsChild>
                <w:div w:id="1302805328">
                  <w:marLeft w:val="0"/>
                  <w:marRight w:val="0"/>
                  <w:marTop w:val="0"/>
                  <w:marBottom w:val="0"/>
                  <w:divBdr>
                    <w:top w:val="none" w:sz="0" w:space="0" w:color="auto"/>
                    <w:left w:val="none" w:sz="0" w:space="0" w:color="auto"/>
                    <w:bottom w:val="none" w:sz="0" w:space="0" w:color="auto"/>
                    <w:right w:val="none" w:sz="0" w:space="0" w:color="auto"/>
                  </w:divBdr>
                </w:div>
              </w:divsChild>
            </w:div>
            <w:div w:id="1565068950">
              <w:marLeft w:val="0"/>
              <w:marRight w:val="0"/>
              <w:marTop w:val="0"/>
              <w:marBottom w:val="0"/>
              <w:divBdr>
                <w:top w:val="none" w:sz="0" w:space="0" w:color="auto"/>
                <w:left w:val="none" w:sz="0" w:space="0" w:color="auto"/>
                <w:bottom w:val="none" w:sz="0" w:space="0" w:color="auto"/>
                <w:right w:val="none" w:sz="0" w:space="0" w:color="auto"/>
              </w:divBdr>
              <w:divsChild>
                <w:div w:id="163698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80095">
          <w:marLeft w:val="0"/>
          <w:marRight w:val="0"/>
          <w:marTop w:val="0"/>
          <w:marBottom w:val="0"/>
          <w:divBdr>
            <w:top w:val="none" w:sz="0" w:space="0" w:color="auto"/>
            <w:left w:val="none" w:sz="0" w:space="0" w:color="auto"/>
            <w:bottom w:val="none" w:sz="0" w:space="0" w:color="auto"/>
            <w:right w:val="none" w:sz="0" w:space="0" w:color="auto"/>
          </w:divBdr>
          <w:divsChild>
            <w:div w:id="1343779578">
              <w:marLeft w:val="0"/>
              <w:marRight w:val="0"/>
              <w:marTop w:val="0"/>
              <w:marBottom w:val="0"/>
              <w:divBdr>
                <w:top w:val="none" w:sz="0" w:space="0" w:color="auto"/>
                <w:left w:val="none" w:sz="0" w:space="0" w:color="auto"/>
                <w:bottom w:val="none" w:sz="0" w:space="0" w:color="auto"/>
                <w:right w:val="none" w:sz="0" w:space="0" w:color="auto"/>
              </w:divBdr>
              <w:divsChild>
                <w:div w:id="1822382801">
                  <w:marLeft w:val="0"/>
                  <w:marRight w:val="0"/>
                  <w:marTop w:val="0"/>
                  <w:marBottom w:val="0"/>
                  <w:divBdr>
                    <w:top w:val="none" w:sz="0" w:space="0" w:color="auto"/>
                    <w:left w:val="none" w:sz="0" w:space="0" w:color="auto"/>
                    <w:bottom w:val="none" w:sz="0" w:space="0" w:color="auto"/>
                    <w:right w:val="none" w:sz="0" w:space="0" w:color="auto"/>
                  </w:divBdr>
                </w:div>
                <w:div w:id="657349180">
                  <w:marLeft w:val="0"/>
                  <w:marRight w:val="0"/>
                  <w:marTop w:val="0"/>
                  <w:marBottom w:val="0"/>
                  <w:divBdr>
                    <w:top w:val="none" w:sz="0" w:space="0" w:color="auto"/>
                    <w:left w:val="none" w:sz="0" w:space="0" w:color="auto"/>
                    <w:bottom w:val="none" w:sz="0" w:space="0" w:color="auto"/>
                    <w:right w:val="none" w:sz="0" w:space="0" w:color="auto"/>
                  </w:divBdr>
                </w:div>
              </w:divsChild>
            </w:div>
            <w:div w:id="1928030482">
              <w:marLeft w:val="0"/>
              <w:marRight w:val="0"/>
              <w:marTop w:val="0"/>
              <w:marBottom w:val="0"/>
              <w:divBdr>
                <w:top w:val="none" w:sz="0" w:space="0" w:color="auto"/>
                <w:left w:val="none" w:sz="0" w:space="0" w:color="auto"/>
                <w:bottom w:val="none" w:sz="0" w:space="0" w:color="auto"/>
                <w:right w:val="none" w:sz="0" w:space="0" w:color="auto"/>
              </w:divBdr>
              <w:divsChild>
                <w:div w:id="2378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62924">
      <w:bodyDiv w:val="1"/>
      <w:marLeft w:val="0"/>
      <w:marRight w:val="0"/>
      <w:marTop w:val="0"/>
      <w:marBottom w:val="0"/>
      <w:divBdr>
        <w:top w:val="none" w:sz="0" w:space="0" w:color="auto"/>
        <w:left w:val="none" w:sz="0" w:space="0" w:color="auto"/>
        <w:bottom w:val="none" w:sz="0" w:space="0" w:color="auto"/>
        <w:right w:val="none" w:sz="0" w:space="0" w:color="auto"/>
      </w:divBdr>
    </w:div>
    <w:div w:id="634994923">
      <w:bodyDiv w:val="1"/>
      <w:marLeft w:val="0"/>
      <w:marRight w:val="0"/>
      <w:marTop w:val="0"/>
      <w:marBottom w:val="0"/>
      <w:divBdr>
        <w:top w:val="none" w:sz="0" w:space="0" w:color="auto"/>
        <w:left w:val="none" w:sz="0" w:space="0" w:color="auto"/>
        <w:bottom w:val="none" w:sz="0" w:space="0" w:color="auto"/>
        <w:right w:val="none" w:sz="0" w:space="0" w:color="auto"/>
      </w:divBdr>
    </w:div>
    <w:div w:id="703018806">
      <w:bodyDiv w:val="1"/>
      <w:marLeft w:val="0"/>
      <w:marRight w:val="0"/>
      <w:marTop w:val="0"/>
      <w:marBottom w:val="0"/>
      <w:divBdr>
        <w:top w:val="none" w:sz="0" w:space="0" w:color="auto"/>
        <w:left w:val="none" w:sz="0" w:space="0" w:color="auto"/>
        <w:bottom w:val="none" w:sz="0" w:space="0" w:color="auto"/>
        <w:right w:val="none" w:sz="0" w:space="0" w:color="auto"/>
      </w:divBdr>
    </w:div>
    <w:div w:id="777603950">
      <w:bodyDiv w:val="1"/>
      <w:marLeft w:val="0"/>
      <w:marRight w:val="0"/>
      <w:marTop w:val="0"/>
      <w:marBottom w:val="0"/>
      <w:divBdr>
        <w:top w:val="none" w:sz="0" w:space="0" w:color="auto"/>
        <w:left w:val="none" w:sz="0" w:space="0" w:color="auto"/>
        <w:bottom w:val="none" w:sz="0" w:space="0" w:color="auto"/>
        <w:right w:val="none" w:sz="0" w:space="0" w:color="auto"/>
      </w:divBdr>
    </w:div>
    <w:div w:id="833447729">
      <w:bodyDiv w:val="1"/>
      <w:marLeft w:val="0"/>
      <w:marRight w:val="0"/>
      <w:marTop w:val="0"/>
      <w:marBottom w:val="0"/>
      <w:divBdr>
        <w:top w:val="none" w:sz="0" w:space="0" w:color="auto"/>
        <w:left w:val="none" w:sz="0" w:space="0" w:color="auto"/>
        <w:bottom w:val="none" w:sz="0" w:space="0" w:color="auto"/>
        <w:right w:val="none" w:sz="0" w:space="0" w:color="auto"/>
      </w:divBdr>
    </w:div>
    <w:div w:id="865290857">
      <w:bodyDiv w:val="1"/>
      <w:marLeft w:val="0"/>
      <w:marRight w:val="0"/>
      <w:marTop w:val="0"/>
      <w:marBottom w:val="0"/>
      <w:divBdr>
        <w:top w:val="none" w:sz="0" w:space="0" w:color="auto"/>
        <w:left w:val="none" w:sz="0" w:space="0" w:color="auto"/>
        <w:bottom w:val="none" w:sz="0" w:space="0" w:color="auto"/>
        <w:right w:val="none" w:sz="0" w:space="0" w:color="auto"/>
      </w:divBdr>
    </w:div>
    <w:div w:id="928580763">
      <w:bodyDiv w:val="1"/>
      <w:marLeft w:val="0"/>
      <w:marRight w:val="0"/>
      <w:marTop w:val="0"/>
      <w:marBottom w:val="0"/>
      <w:divBdr>
        <w:top w:val="none" w:sz="0" w:space="0" w:color="auto"/>
        <w:left w:val="none" w:sz="0" w:space="0" w:color="auto"/>
        <w:bottom w:val="none" w:sz="0" w:space="0" w:color="auto"/>
        <w:right w:val="none" w:sz="0" w:space="0" w:color="auto"/>
      </w:divBdr>
      <w:divsChild>
        <w:div w:id="320282499">
          <w:marLeft w:val="533"/>
          <w:marRight w:val="0"/>
          <w:marTop w:val="90"/>
          <w:marBottom w:val="0"/>
          <w:divBdr>
            <w:top w:val="none" w:sz="0" w:space="0" w:color="auto"/>
            <w:left w:val="none" w:sz="0" w:space="0" w:color="auto"/>
            <w:bottom w:val="none" w:sz="0" w:space="0" w:color="auto"/>
            <w:right w:val="none" w:sz="0" w:space="0" w:color="auto"/>
          </w:divBdr>
        </w:div>
        <w:div w:id="918638120">
          <w:marLeft w:val="533"/>
          <w:marRight w:val="0"/>
          <w:marTop w:val="90"/>
          <w:marBottom w:val="0"/>
          <w:divBdr>
            <w:top w:val="none" w:sz="0" w:space="0" w:color="auto"/>
            <w:left w:val="none" w:sz="0" w:space="0" w:color="auto"/>
            <w:bottom w:val="none" w:sz="0" w:space="0" w:color="auto"/>
            <w:right w:val="none" w:sz="0" w:space="0" w:color="auto"/>
          </w:divBdr>
        </w:div>
        <w:div w:id="1039165673">
          <w:marLeft w:val="533"/>
          <w:marRight w:val="0"/>
          <w:marTop w:val="90"/>
          <w:marBottom w:val="0"/>
          <w:divBdr>
            <w:top w:val="none" w:sz="0" w:space="0" w:color="auto"/>
            <w:left w:val="none" w:sz="0" w:space="0" w:color="auto"/>
            <w:bottom w:val="none" w:sz="0" w:space="0" w:color="auto"/>
            <w:right w:val="none" w:sz="0" w:space="0" w:color="auto"/>
          </w:divBdr>
        </w:div>
        <w:div w:id="1004236196">
          <w:marLeft w:val="533"/>
          <w:marRight w:val="0"/>
          <w:marTop w:val="90"/>
          <w:marBottom w:val="0"/>
          <w:divBdr>
            <w:top w:val="none" w:sz="0" w:space="0" w:color="auto"/>
            <w:left w:val="none" w:sz="0" w:space="0" w:color="auto"/>
            <w:bottom w:val="none" w:sz="0" w:space="0" w:color="auto"/>
            <w:right w:val="none" w:sz="0" w:space="0" w:color="auto"/>
          </w:divBdr>
        </w:div>
        <w:div w:id="1378702877">
          <w:marLeft w:val="533"/>
          <w:marRight w:val="0"/>
          <w:marTop w:val="90"/>
          <w:marBottom w:val="0"/>
          <w:divBdr>
            <w:top w:val="none" w:sz="0" w:space="0" w:color="auto"/>
            <w:left w:val="none" w:sz="0" w:space="0" w:color="auto"/>
            <w:bottom w:val="none" w:sz="0" w:space="0" w:color="auto"/>
            <w:right w:val="none" w:sz="0" w:space="0" w:color="auto"/>
          </w:divBdr>
        </w:div>
      </w:divsChild>
    </w:div>
    <w:div w:id="934361273">
      <w:bodyDiv w:val="1"/>
      <w:marLeft w:val="0"/>
      <w:marRight w:val="0"/>
      <w:marTop w:val="0"/>
      <w:marBottom w:val="0"/>
      <w:divBdr>
        <w:top w:val="none" w:sz="0" w:space="0" w:color="auto"/>
        <w:left w:val="none" w:sz="0" w:space="0" w:color="auto"/>
        <w:bottom w:val="none" w:sz="0" w:space="0" w:color="auto"/>
        <w:right w:val="none" w:sz="0" w:space="0" w:color="auto"/>
      </w:divBdr>
    </w:div>
    <w:div w:id="1101795939">
      <w:bodyDiv w:val="1"/>
      <w:marLeft w:val="0"/>
      <w:marRight w:val="0"/>
      <w:marTop w:val="0"/>
      <w:marBottom w:val="0"/>
      <w:divBdr>
        <w:top w:val="none" w:sz="0" w:space="0" w:color="auto"/>
        <w:left w:val="none" w:sz="0" w:space="0" w:color="auto"/>
        <w:bottom w:val="none" w:sz="0" w:space="0" w:color="auto"/>
        <w:right w:val="none" w:sz="0" w:space="0" w:color="auto"/>
      </w:divBdr>
      <w:divsChild>
        <w:div w:id="1174490172">
          <w:marLeft w:val="0"/>
          <w:marRight w:val="0"/>
          <w:marTop w:val="0"/>
          <w:marBottom w:val="0"/>
          <w:divBdr>
            <w:top w:val="none" w:sz="0" w:space="0" w:color="auto"/>
            <w:left w:val="none" w:sz="0" w:space="0" w:color="auto"/>
            <w:bottom w:val="none" w:sz="0" w:space="0" w:color="auto"/>
            <w:right w:val="none" w:sz="0" w:space="0" w:color="auto"/>
          </w:divBdr>
          <w:divsChild>
            <w:div w:id="874536832">
              <w:marLeft w:val="0"/>
              <w:marRight w:val="0"/>
              <w:marTop w:val="0"/>
              <w:marBottom w:val="0"/>
              <w:divBdr>
                <w:top w:val="none" w:sz="0" w:space="0" w:color="auto"/>
                <w:left w:val="none" w:sz="0" w:space="0" w:color="auto"/>
                <w:bottom w:val="none" w:sz="0" w:space="0" w:color="auto"/>
                <w:right w:val="none" w:sz="0" w:space="0" w:color="auto"/>
              </w:divBdr>
              <w:divsChild>
                <w:div w:id="4594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11980">
      <w:bodyDiv w:val="1"/>
      <w:marLeft w:val="0"/>
      <w:marRight w:val="0"/>
      <w:marTop w:val="0"/>
      <w:marBottom w:val="0"/>
      <w:divBdr>
        <w:top w:val="none" w:sz="0" w:space="0" w:color="auto"/>
        <w:left w:val="none" w:sz="0" w:space="0" w:color="auto"/>
        <w:bottom w:val="none" w:sz="0" w:space="0" w:color="auto"/>
        <w:right w:val="none" w:sz="0" w:space="0" w:color="auto"/>
      </w:divBdr>
    </w:div>
    <w:div w:id="1213007444">
      <w:bodyDiv w:val="1"/>
      <w:marLeft w:val="0"/>
      <w:marRight w:val="0"/>
      <w:marTop w:val="0"/>
      <w:marBottom w:val="0"/>
      <w:divBdr>
        <w:top w:val="none" w:sz="0" w:space="0" w:color="auto"/>
        <w:left w:val="none" w:sz="0" w:space="0" w:color="auto"/>
        <w:bottom w:val="none" w:sz="0" w:space="0" w:color="auto"/>
        <w:right w:val="none" w:sz="0" w:space="0" w:color="auto"/>
      </w:divBdr>
    </w:div>
    <w:div w:id="1232622672">
      <w:bodyDiv w:val="1"/>
      <w:marLeft w:val="0"/>
      <w:marRight w:val="0"/>
      <w:marTop w:val="0"/>
      <w:marBottom w:val="0"/>
      <w:divBdr>
        <w:top w:val="none" w:sz="0" w:space="0" w:color="auto"/>
        <w:left w:val="none" w:sz="0" w:space="0" w:color="auto"/>
        <w:bottom w:val="none" w:sz="0" w:space="0" w:color="auto"/>
        <w:right w:val="none" w:sz="0" w:space="0" w:color="auto"/>
      </w:divBdr>
    </w:div>
    <w:div w:id="1581525986">
      <w:bodyDiv w:val="1"/>
      <w:marLeft w:val="0"/>
      <w:marRight w:val="0"/>
      <w:marTop w:val="0"/>
      <w:marBottom w:val="0"/>
      <w:divBdr>
        <w:top w:val="none" w:sz="0" w:space="0" w:color="auto"/>
        <w:left w:val="none" w:sz="0" w:space="0" w:color="auto"/>
        <w:bottom w:val="none" w:sz="0" w:space="0" w:color="auto"/>
        <w:right w:val="none" w:sz="0" w:space="0" w:color="auto"/>
      </w:divBdr>
    </w:div>
    <w:div w:id="1652753100">
      <w:bodyDiv w:val="1"/>
      <w:marLeft w:val="0"/>
      <w:marRight w:val="0"/>
      <w:marTop w:val="0"/>
      <w:marBottom w:val="0"/>
      <w:divBdr>
        <w:top w:val="none" w:sz="0" w:space="0" w:color="auto"/>
        <w:left w:val="none" w:sz="0" w:space="0" w:color="auto"/>
        <w:bottom w:val="none" w:sz="0" w:space="0" w:color="auto"/>
        <w:right w:val="none" w:sz="0" w:space="0" w:color="auto"/>
      </w:divBdr>
    </w:div>
    <w:div w:id="1669672927">
      <w:bodyDiv w:val="1"/>
      <w:marLeft w:val="0"/>
      <w:marRight w:val="0"/>
      <w:marTop w:val="0"/>
      <w:marBottom w:val="0"/>
      <w:divBdr>
        <w:top w:val="none" w:sz="0" w:space="0" w:color="auto"/>
        <w:left w:val="none" w:sz="0" w:space="0" w:color="auto"/>
        <w:bottom w:val="none" w:sz="0" w:space="0" w:color="auto"/>
        <w:right w:val="none" w:sz="0" w:space="0" w:color="auto"/>
      </w:divBdr>
    </w:div>
    <w:div w:id="1853257810">
      <w:bodyDiv w:val="1"/>
      <w:marLeft w:val="0"/>
      <w:marRight w:val="0"/>
      <w:marTop w:val="0"/>
      <w:marBottom w:val="0"/>
      <w:divBdr>
        <w:top w:val="none" w:sz="0" w:space="0" w:color="auto"/>
        <w:left w:val="none" w:sz="0" w:space="0" w:color="auto"/>
        <w:bottom w:val="none" w:sz="0" w:space="0" w:color="auto"/>
        <w:right w:val="none" w:sz="0" w:space="0" w:color="auto"/>
      </w:divBdr>
    </w:div>
    <w:div w:id="1877155230">
      <w:bodyDiv w:val="1"/>
      <w:marLeft w:val="0"/>
      <w:marRight w:val="0"/>
      <w:marTop w:val="0"/>
      <w:marBottom w:val="0"/>
      <w:divBdr>
        <w:top w:val="none" w:sz="0" w:space="0" w:color="auto"/>
        <w:left w:val="none" w:sz="0" w:space="0" w:color="auto"/>
        <w:bottom w:val="none" w:sz="0" w:space="0" w:color="auto"/>
        <w:right w:val="none" w:sz="0" w:space="0" w:color="auto"/>
      </w:divBdr>
    </w:div>
    <w:div w:id="1912081983">
      <w:bodyDiv w:val="1"/>
      <w:marLeft w:val="0"/>
      <w:marRight w:val="0"/>
      <w:marTop w:val="0"/>
      <w:marBottom w:val="0"/>
      <w:divBdr>
        <w:top w:val="none" w:sz="0" w:space="0" w:color="auto"/>
        <w:left w:val="none" w:sz="0" w:space="0" w:color="auto"/>
        <w:bottom w:val="none" w:sz="0" w:space="0" w:color="auto"/>
        <w:right w:val="none" w:sz="0" w:space="0" w:color="auto"/>
      </w:divBdr>
    </w:div>
    <w:div w:id="1922446179">
      <w:bodyDiv w:val="1"/>
      <w:marLeft w:val="0"/>
      <w:marRight w:val="0"/>
      <w:marTop w:val="0"/>
      <w:marBottom w:val="0"/>
      <w:divBdr>
        <w:top w:val="none" w:sz="0" w:space="0" w:color="auto"/>
        <w:left w:val="none" w:sz="0" w:space="0" w:color="auto"/>
        <w:bottom w:val="none" w:sz="0" w:space="0" w:color="auto"/>
        <w:right w:val="none" w:sz="0" w:space="0" w:color="auto"/>
      </w:divBdr>
    </w:div>
    <w:div w:id="1924215858">
      <w:bodyDiv w:val="1"/>
      <w:marLeft w:val="0"/>
      <w:marRight w:val="0"/>
      <w:marTop w:val="0"/>
      <w:marBottom w:val="0"/>
      <w:divBdr>
        <w:top w:val="none" w:sz="0" w:space="0" w:color="auto"/>
        <w:left w:val="none" w:sz="0" w:space="0" w:color="auto"/>
        <w:bottom w:val="none" w:sz="0" w:space="0" w:color="auto"/>
        <w:right w:val="none" w:sz="0" w:space="0" w:color="auto"/>
      </w:divBdr>
      <w:divsChild>
        <w:div w:id="9261218">
          <w:marLeft w:val="0"/>
          <w:marRight w:val="0"/>
          <w:marTop w:val="0"/>
          <w:marBottom w:val="0"/>
          <w:divBdr>
            <w:top w:val="none" w:sz="0" w:space="0" w:color="auto"/>
            <w:left w:val="none" w:sz="0" w:space="0" w:color="auto"/>
            <w:bottom w:val="none" w:sz="0" w:space="0" w:color="auto"/>
            <w:right w:val="none" w:sz="0" w:space="0" w:color="auto"/>
          </w:divBdr>
          <w:divsChild>
            <w:div w:id="1762530372">
              <w:marLeft w:val="0"/>
              <w:marRight w:val="0"/>
              <w:marTop w:val="0"/>
              <w:marBottom w:val="0"/>
              <w:divBdr>
                <w:top w:val="none" w:sz="0" w:space="0" w:color="auto"/>
                <w:left w:val="none" w:sz="0" w:space="0" w:color="auto"/>
                <w:bottom w:val="none" w:sz="0" w:space="0" w:color="auto"/>
                <w:right w:val="none" w:sz="0" w:space="0" w:color="auto"/>
              </w:divBdr>
              <w:divsChild>
                <w:div w:id="18083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85943">
      <w:bodyDiv w:val="1"/>
      <w:marLeft w:val="0"/>
      <w:marRight w:val="0"/>
      <w:marTop w:val="0"/>
      <w:marBottom w:val="0"/>
      <w:divBdr>
        <w:top w:val="none" w:sz="0" w:space="0" w:color="auto"/>
        <w:left w:val="none" w:sz="0" w:space="0" w:color="auto"/>
        <w:bottom w:val="none" w:sz="0" w:space="0" w:color="auto"/>
        <w:right w:val="none" w:sz="0" w:space="0" w:color="auto"/>
      </w:divBdr>
    </w:div>
    <w:div w:id="200797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dia.sitra.fi/2018/06/12132041/the-circular-economy-a-powerful-force-for-climate-mitigation.pdf" TargetMode="External"/><Relationship Id="rId13" Type="http://schemas.openxmlformats.org/officeDocument/2006/relationships/image" Target="media/image2.png"/><Relationship Id="rId18" Type="http://schemas.openxmlformats.org/officeDocument/2006/relationships/hyperlink" Target="mailto:sp@circularnorway.no" TargetMode="External"/><Relationship Id="rId26" Type="http://schemas.openxmlformats.org/officeDocument/2006/relationships/hyperlink" Target="mailto:paul.rasque@mev.etat.lu"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mailto:freek.vaneijk@hollandcircularhostpot.nl" TargetMode="External"/><Relationship Id="rId17" Type="http://schemas.openxmlformats.org/officeDocument/2006/relationships/image" Target="media/image3.png"/><Relationship Id="rId25" Type="http://schemas.openxmlformats.org/officeDocument/2006/relationships/hyperlink" Target="mailto:christian.tock@eco.etat.lu" TargetMode="External"/><Relationship Id="rId2" Type="http://schemas.openxmlformats.org/officeDocument/2006/relationships/numbering" Target="numbering.xml"/><Relationship Id="rId16" Type="http://schemas.openxmlformats.org/officeDocument/2006/relationships/hyperlink" Target="mailto:callum.blackburn@zerowastescotland.org.uk" TargetMode="External"/><Relationship Id="rId20" Type="http://schemas.openxmlformats.org/officeDocument/2006/relationships/hyperlink" Target="mailto:Kari.Herlevi@sitra.f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llandcircularhotspot.nl/"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circulareconomyhotspot.scot/" TargetMode="External"/><Relationship Id="rId23" Type="http://schemas.openxmlformats.org/officeDocument/2006/relationships/hyperlink" Target="mailto:a.sznyk@innowo.org"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https://www.metabolic.nl/publications/metal-demand-renewable-electricity-generation-netherlands/" TargetMode="External"/><Relationship Id="rId14" Type="http://schemas.openxmlformats.org/officeDocument/2006/relationships/hyperlink" Target="https://www.zerowastescotland.org.uk/" TargetMode="External"/><Relationship Id="rId22" Type="http://schemas.openxmlformats.org/officeDocument/2006/relationships/hyperlink" Target="http://circularhotspot.p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4.tiff"/><Relationship Id="rId1" Type="http://schemas.openxmlformats.org/officeDocument/2006/relationships/image" Target="media/image7.tiff"/><Relationship Id="rId6"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FB3A0-742B-6C45-AD1D-FA1A43915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3178</Words>
  <Characters>18117</Characters>
  <Application>Microsoft Office Word</Application>
  <DocSecurity>0</DocSecurity>
  <Lines>150</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Rijksoverheid</Company>
  <LinksUpToDate>false</LinksUpToDate>
  <CharactersWithSpaces>21253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IJpma, T.F. (Tjitske) - DGMI</dc:creator>
  <cp:keywords/>
  <dc:description/>
  <cp:lastModifiedBy>Freek van Eijk</cp:lastModifiedBy>
  <cp:revision>2</cp:revision>
  <dcterms:created xsi:type="dcterms:W3CDTF">2018-12-07T07:22:00Z</dcterms:created>
  <dcterms:modified xsi:type="dcterms:W3CDTF">2018-12-07T07:22:00Z</dcterms:modified>
</cp:coreProperties>
</file>